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40FA" w:rsidRDefault="003F40FA" w:rsidP="003F40FA">
      <w:pPr>
        <w:spacing w:after="240"/>
        <w:jc w:val="center"/>
        <w:rPr>
          <w:rFonts w:ascii="Times New Roman" w:hAnsi="Times New Roman"/>
          <w:b/>
          <w:caps/>
          <w:sz w:val="40"/>
          <w:szCs w:val="24"/>
        </w:rPr>
      </w:pPr>
      <w:bookmarkStart w:id="0" w:name="_GoBack"/>
      <w:bookmarkEnd w:id="0"/>
      <w:r w:rsidRPr="00772A12">
        <w:rPr>
          <w:rFonts w:ascii="Times New Roman" w:hAnsi="Times New Roman"/>
          <w:b/>
          <w:caps/>
          <w:sz w:val="40"/>
          <w:szCs w:val="24"/>
        </w:rPr>
        <w:t>Otopná zařízení v muzeích v</w:t>
      </w:r>
      <w:r>
        <w:rPr>
          <w:rFonts w:ascii="Times New Roman" w:hAnsi="Times New Roman"/>
          <w:b/>
          <w:caps/>
          <w:sz w:val="40"/>
          <w:szCs w:val="24"/>
        </w:rPr>
        <w:t> </w:t>
      </w:r>
      <w:r w:rsidRPr="00772A12">
        <w:rPr>
          <w:rFonts w:ascii="Times New Roman" w:hAnsi="Times New Roman"/>
          <w:b/>
          <w:caps/>
          <w:sz w:val="40"/>
          <w:szCs w:val="24"/>
        </w:rPr>
        <w:t>přírodě</w:t>
      </w:r>
    </w:p>
    <w:p w:rsidR="00772A12" w:rsidRDefault="00772A12" w:rsidP="00772A12">
      <w:pPr>
        <w:spacing w:after="240"/>
        <w:jc w:val="center"/>
        <w:rPr>
          <w:rFonts w:ascii="Times New Roman" w:hAnsi="Times New Roman"/>
          <w:b/>
          <w:caps/>
          <w:sz w:val="40"/>
          <w:szCs w:val="24"/>
        </w:rPr>
      </w:pPr>
      <w:r>
        <w:rPr>
          <w:rFonts w:ascii="Times New Roman" w:hAnsi="Times New Roman"/>
          <w:b/>
          <w:caps/>
          <w:sz w:val="40"/>
          <w:szCs w:val="24"/>
        </w:rPr>
        <w:t>metodický text</w:t>
      </w:r>
    </w:p>
    <w:p w:rsidR="004B7614" w:rsidRPr="00772A12" w:rsidRDefault="00136494" w:rsidP="00434CDB">
      <w:pPr>
        <w:spacing w:after="240"/>
        <w:jc w:val="both"/>
        <w:rPr>
          <w:rFonts w:ascii="Times New Roman" w:hAnsi="Times New Roman"/>
          <w:b/>
          <w:sz w:val="24"/>
          <w:szCs w:val="24"/>
        </w:rPr>
      </w:pPr>
      <w:r>
        <w:rPr>
          <w:rFonts w:ascii="Times New Roman" w:hAnsi="Times New Roman"/>
          <w:b/>
          <w:noProof/>
          <w:sz w:val="24"/>
          <w:szCs w:val="24"/>
          <w:lang w:eastAsia="cs-CZ"/>
        </w:rPr>
        <w:drawing>
          <wp:inline distT="0" distB="0" distL="0" distR="0">
            <wp:extent cx="5913911" cy="3803931"/>
            <wp:effectExtent l="0" t="0" r="0" b="6350"/>
            <wp:docPr id="26" name="Obrázek 26" descr="C:\Users\bryol\Desktop\PAMÁTKOVÉ POSTUPY\KOMÍNY A TOPENIŠTĚ\KOMÍNY A TOPENIŠTĚ-K METODICE-starý výběr\VMP\KOMÍNY A TOPENIŠTĚ-VMP\OTOPNÉ SYSTÉMY A KOMÍNY VMP\MD - MLÝN\5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yol\Desktop\PAMÁTKOVÉ POSTUPY\KOMÍNY A TOPENIŠTĚ\KOMÍNY A TOPENIŠTĚ-K METODICE-starý výběr\VMP\KOMÍNY A TOPENIŠTĚ-VMP\OTOPNÉ SYSTÉMY A KOMÍNY VMP\MD - MLÝN\528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15131" cy="3804716"/>
                    </a:xfrm>
                    <a:prstGeom prst="rect">
                      <a:avLst/>
                    </a:prstGeom>
                    <a:noFill/>
                    <a:ln>
                      <a:noFill/>
                    </a:ln>
                  </pic:spPr>
                </pic:pic>
              </a:graphicData>
            </a:graphic>
          </wp:inline>
        </w:drawing>
      </w:r>
    </w:p>
    <w:p w:rsidR="00772A12" w:rsidRDefault="00772A12" w:rsidP="00772A12">
      <w:pPr>
        <w:tabs>
          <w:tab w:val="left" w:pos="1182"/>
        </w:tabs>
        <w:spacing w:after="240"/>
        <w:jc w:val="center"/>
        <w:rPr>
          <w:rFonts w:ascii="Times New Roman" w:hAnsi="Times New Roman"/>
          <w:sz w:val="24"/>
          <w:szCs w:val="24"/>
        </w:rPr>
      </w:pPr>
    </w:p>
    <w:p w:rsidR="003F40FA" w:rsidRDefault="003F40FA" w:rsidP="00772A12">
      <w:pPr>
        <w:tabs>
          <w:tab w:val="left" w:pos="1182"/>
        </w:tabs>
        <w:spacing w:after="240"/>
        <w:jc w:val="center"/>
        <w:rPr>
          <w:rFonts w:ascii="Times New Roman" w:hAnsi="Times New Roman"/>
          <w:sz w:val="24"/>
          <w:szCs w:val="24"/>
        </w:rPr>
      </w:pPr>
    </w:p>
    <w:p w:rsidR="005C34ED" w:rsidRPr="008E0B11" w:rsidRDefault="004B7614" w:rsidP="00772A12">
      <w:pPr>
        <w:tabs>
          <w:tab w:val="left" w:pos="1182"/>
        </w:tabs>
        <w:spacing w:after="240"/>
        <w:jc w:val="center"/>
        <w:rPr>
          <w:rFonts w:ascii="Times New Roman" w:hAnsi="Times New Roman"/>
          <w:b/>
          <w:sz w:val="24"/>
          <w:szCs w:val="24"/>
        </w:rPr>
      </w:pPr>
      <w:r w:rsidRPr="008E0B11">
        <w:rPr>
          <w:rFonts w:ascii="Times New Roman" w:hAnsi="Times New Roman"/>
          <w:b/>
          <w:sz w:val="24"/>
          <w:szCs w:val="24"/>
        </w:rPr>
        <w:t>Ing. Antonín Šimáček</w:t>
      </w:r>
    </w:p>
    <w:p w:rsidR="004B7614" w:rsidRPr="008E0B11" w:rsidRDefault="004B7614" w:rsidP="00772A12">
      <w:pPr>
        <w:tabs>
          <w:tab w:val="left" w:pos="1182"/>
        </w:tabs>
        <w:spacing w:after="240"/>
        <w:jc w:val="center"/>
        <w:rPr>
          <w:rFonts w:ascii="Times New Roman" w:hAnsi="Times New Roman"/>
          <w:b/>
          <w:sz w:val="24"/>
          <w:szCs w:val="24"/>
        </w:rPr>
      </w:pPr>
      <w:r w:rsidRPr="008E0B11">
        <w:rPr>
          <w:rFonts w:ascii="Times New Roman" w:hAnsi="Times New Roman"/>
          <w:b/>
          <w:sz w:val="24"/>
          <w:szCs w:val="24"/>
        </w:rPr>
        <w:t>Mgr. Radek Bryol, Ph.D.</w:t>
      </w:r>
    </w:p>
    <w:p w:rsidR="004B7614" w:rsidRPr="008E0B11" w:rsidRDefault="004B7614" w:rsidP="00772A12">
      <w:pPr>
        <w:tabs>
          <w:tab w:val="left" w:pos="1182"/>
        </w:tabs>
        <w:spacing w:after="240"/>
        <w:jc w:val="center"/>
        <w:rPr>
          <w:rFonts w:ascii="Times New Roman" w:hAnsi="Times New Roman"/>
          <w:b/>
          <w:sz w:val="24"/>
          <w:szCs w:val="24"/>
        </w:rPr>
      </w:pPr>
      <w:r w:rsidRPr="008E0B11">
        <w:rPr>
          <w:rFonts w:ascii="Times New Roman" w:hAnsi="Times New Roman"/>
          <w:b/>
          <w:sz w:val="24"/>
          <w:szCs w:val="24"/>
        </w:rPr>
        <w:t>PhDr. Roman Malach, Ph.D.</w:t>
      </w:r>
    </w:p>
    <w:p w:rsidR="00772A12" w:rsidRDefault="00772A12" w:rsidP="00772A12">
      <w:pPr>
        <w:tabs>
          <w:tab w:val="left" w:pos="1182"/>
        </w:tabs>
        <w:spacing w:after="240"/>
        <w:jc w:val="center"/>
        <w:rPr>
          <w:rFonts w:ascii="Times New Roman" w:hAnsi="Times New Roman"/>
          <w:sz w:val="24"/>
          <w:szCs w:val="24"/>
        </w:rPr>
      </w:pPr>
    </w:p>
    <w:p w:rsidR="003F40FA" w:rsidRDefault="003F40FA" w:rsidP="00772A12">
      <w:pPr>
        <w:tabs>
          <w:tab w:val="left" w:pos="1182"/>
        </w:tabs>
        <w:spacing w:after="240"/>
        <w:jc w:val="center"/>
        <w:rPr>
          <w:rFonts w:ascii="Times New Roman" w:hAnsi="Times New Roman"/>
          <w:sz w:val="24"/>
          <w:szCs w:val="24"/>
        </w:rPr>
      </w:pPr>
    </w:p>
    <w:p w:rsidR="004E07EB" w:rsidRDefault="004E07EB" w:rsidP="00772A12">
      <w:pPr>
        <w:tabs>
          <w:tab w:val="left" w:pos="1182"/>
        </w:tabs>
        <w:spacing w:after="240"/>
        <w:jc w:val="center"/>
        <w:rPr>
          <w:rFonts w:ascii="Times New Roman" w:hAnsi="Times New Roman"/>
          <w:sz w:val="24"/>
          <w:szCs w:val="24"/>
        </w:rPr>
      </w:pPr>
    </w:p>
    <w:p w:rsidR="00772A12" w:rsidRDefault="008E0B11" w:rsidP="008E0B11">
      <w:pPr>
        <w:tabs>
          <w:tab w:val="left" w:pos="1182"/>
        </w:tabs>
        <w:spacing w:after="240"/>
        <w:rPr>
          <w:rFonts w:ascii="Times New Roman" w:hAnsi="Times New Roman"/>
          <w:sz w:val="24"/>
          <w:szCs w:val="24"/>
        </w:rPr>
      </w:pPr>
      <w:r>
        <w:rPr>
          <w:noProof/>
          <w:lang w:eastAsia="cs-CZ"/>
        </w:rPr>
        <w:drawing>
          <wp:anchor distT="0" distB="0" distL="114300" distR="114300" simplePos="0" relativeHeight="251661312" behindDoc="1" locked="0" layoutInCell="1" allowOverlap="1" wp14:anchorId="2D37FB17" wp14:editId="57A8701B">
            <wp:simplePos x="0" y="0"/>
            <wp:positionH relativeFrom="column">
              <wp:posOffset>3305175</wp:posOffset>
            </wp:positionH>
            <wp:positionV relativeFrom="paragraph">
              <wp:posOffset>335915</wp:posOffset>
            </wp:positionV>
            <wp:extent cx="2760980" cy="658495"/>
            <wp:effectExtent l="0" t="0" r="1270" b="8255"/>
            <wp:wrapTight wrapText="bothSides">
              <wp:wrapPolygon edited="0">
                <wp:start x="0" y="0"/>
                <wp:lineTo x="0" y="21246"/>
                <wp:lineTo x="21461" y="21246"/>
                <wp:lineTo x="21461"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0" cstate="print">
                      <a:extLst>
                        <a:ext uri="{28A0092B-C50C-407E-A947-70E740481C1C}">
                          <a14:useLocalDpi xmlns:a14="http://schemas.microsoft.com/office/drawing/2010/main" val="0"/>
                        </a:ext>
                      </a:extLst>
                    </a:blip>
                    <a:srcRect l="5978" t="48216" r="17418" b="20105"/>
                    <a:stretch>
                      <a:fillRect/>
                    </a:stretch>
                  </pic:blipFill>
                  <pic:spPr bwMode="auto">
                    <a:xfrm>
                      <a:off x="0" y="0"/>
                      <a:ext cx="2760980" cy="658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72A12" w:rsidRPr="008E0B11" w:rsidRDefault="00772A12" w:rsidP="00434CDB">
      <w:pPr>
        <w:tabs>
          <w:tab w:val="left" w:pos="1182"/>
        </w:tabs>
        <w:spacing w:after="240"/>
        <w:jc w:val="both"/>
        <w:rPr>
          <w:rFonts w:ascii="Times New Roman" w:hAnsi="Times New Roman"/>
          <w:b/>
          <w:sz w:val="24"/>
          <w:szCs w:val="24"/>
        </w:rPr>
      </w:pPr>
      <w:r w:rsidRPr="008E0B11">
        <w:rPr>
          <w:rFonts w:ascii="Times New Roman" w:hAnsi="Times New Roman"/>
          <w:b/>
          <w:sz w:val="24"/>
          <w:szCs w:val="24"/>
        </w:rPr>
        <w:t>Metodické centrum pro muzea v přírodě</w:t>
      </w:r>
    </w:p>
    <w:p w:rsidR="00772A12" w:rsidRPr="008E0B11" w:rsidRDefault="00772A12" w:rsidP="00434CDB">
      <w:pPr>
        <w:tabs>
          <w:tab w:val="left" w:pos="1182"/>
        </w:tabs>
        <w:spacing w:after="240"/>
        <w:jc w:val="both"/>
        <w:rPr>
          <w:rFonts w:ascii="Times New Roman" w:hAnsi="Times New Roman"/>
          <w:b/>
          <w:sz w:val="24"/>
          <w:szCs w:val="24"/>
        </w:rPr>
      </w:pPr>
      <w:r w:rsidRPr="008E0B11">
        <w:rPr>
          <w:rFonts w:ascii="Times New Roman" w:hAnsi="Times New Roman"/>
          <w:b/>
          <w:sz w:val="24"/>
          <w:szCs w:val="24"/>
        </w:rPr>
        <w:t>Rožnov pod Radhoštěm, 2024</w:t>
      </w:r>
    </w:p>
    <w:p w:rsidR="000B264F" w:rsidRPr="00434CDB" w:rsidRDefault="000B264F" w:rsidP="00434CDB">
      <w:pPr>
        <w:spacing w:after="240"/>
        <w:jc w:val="both"/>
        <w:rPr>
          <w:rFonts w:ascii="Times New Roman" w:hAnsi="Times New Roman"/>
          <w:b/>
          <w:caps/>
          <w:sz w:val="24"/>
          <w:szCs w:val="24"/>
        </w:rPr>
      </w:pPr>
    </w:p>
    <w:p w:rsidR="000B264F" w:rsidRPr="00434CDB" w:rsidRDefault="000B264F" w:rsidP="00434CDB">
      <w:pPr>
        <w:spacing w:after="240"/>
        <w:jc w:val="both"/>
        <w:rPr>
          <w:rFonts w:ascii="Times New Roman" w:hAnsi="Times New Roman"/>
          <w:b/>
          <w:caps/>
          <w:sz w:val="24"/>
          <w:szCs w:val="24"/>
        </w:rPr>
      </w:pPr>
    </w:p>
    <w:p w:rsidR="000B264F" w:rsidRPr="00434CDB" w:rsidRDefault="000B264F" w:rsidP="00434CDB">
      <w:pPr>
        <w:spacing w:after="240"/>
        <w:jc w:val="both"/>
        <w:rPr>
          <w:rFonts w:ascii="Times New Roman" w:hAnsi="Times New Roman"/>
          <w:b/>
          <w:caps/>
          <w:sz w:val="24"/>
          <w:szCs w:val="24"/>
        </w:rPr>
      </w:pPr>
    </w:p>
    <w:p w:rsidR="000B264F" w:rsidRPr="00434CDB" w:rsidRDefault="000B264F" w:rsidP="00434CDB">
      <w:pPr>
        <w:spacing w:after="240"/>
        <w:jc w:val="both"/>
        <w:rPr>
          <w:rFonts w:ascii="Times New Roman" w:hAnsi="Times New Roman"/>
          <w:b/>
          <w:sz w:val="24"/>
          <w:szCs w:val="24"/>
        </w:rPr>
      </w:pPr>
    </w:p>
    <w:p w:rsidR="000B264F" w:rsidRPr="00434CDB" w:rsidRDefault="000B264F" w:rsidP="00434CDB">
      <w:pPr>
        <w:spacing w:after="240"/>
        <w:jc w:val="both"/>
        <w:rPr>
          <w:rFonts w:ascii="Times New Roman" w:hAnsi="Times New Roman"/>
          <w:b/>
          <w:sz w:val="24"/>
          <w:szCs w:val="24"/>
        </w:rPr>
      </w:pPr>
    </w:p>
    <w:p w:rsidR="000B264F" w:rsidRPr="00434CDB" w:rsidRDefault="000B264F" w:rsidP="00434CDB">
      <w:pPr>
        <w:spacing w:after="240"/>
        <w:jc w:val="both"/>
        <w:rPr>
          <w:rFonts w:ascii="Times New Roman" w:hAnsi="Times New Roman"/>
          <w:b/>
          <w:sz w:val="24"/>
          <w:szCs w:val="24"/>
        </w:rPr>
      </w:pPr>
    </w:p>
    <w:p w:rsidR="000B264F" w:rsidRPr="00434CDB" w:rsidRDefault="000B264F" w:rsidP="00434CDB">
      <w:pPr>
        <w:spacing w:after="240"/>
        <w:jc w:val="both"/>
        <w:rPr>
          <w:rFonts w:ascii="Times New Roman" w:hAnsi="Times New Roman"/>
          <w:b/>
          <w:sz w:val="24"/>
          <w:szCs w:val="24"/>
        </w:rPr>
      </w:pPr>
    </w:p>
    <w:p w:rsidR="000B264F" w:rsidRPr="00434CDB" w:rsidRDefault="000B264F"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4B7614" w:rsidRPr="00434CDB" w:rsidRDefault="004B7614" w:rsidP="00434CDB">
      <w:pPr>
        <w:spacing w:after="240"/>
        <w:jc w:val="both"/>
        <w:rPr>
          <w:rFonts w:ascii="Times New Roman" w:hAnsi="Times New Roman"/>
          <w:b/>
          <w:caps/>
          <w:sz w:val="24"/>
          <w:szCs w:val="24"/>
        </w:rPr>
      </w:pPr>
    </w:p>
    <w:p w:rsidR="008E0B11" w:rsidRDefault="008E0B11" w:rsidP="00434CDB">
      <w:pPr>
        <w:spacing w:after="240"/>
        <w:jc w:val="both"/>
        <w:rPr>
          <w:rFonts w:ascii="Times New Roman" w:hAnsi="Times New Roman"/>
          <w:b/>
          <w:caps/>
          <w:sz w:val="24"/>
          <w:szCs w:val="24"/>
        </w:rPr>
      </w:pPr>
    </w:p>
    <w:p w:rsidR="008E0B11" w:rsidRDefault="008E0B11" w:rsidP="00434CDB">
      <w:pPr>
        <w:spacing w:after="240"/>
        <w:jc w:val="both"/>
        <w:rPr>
          <w:rFonts w:ascii="Times New Roman" w:hAnsi="Times New Roman"/>
          <w:b/>
          <w:caps/>
          <w:sz w:val="24"/>
          <w:szCs w:val="24"/>
        </w:rPr>
      </w:pPr>
    </w:p>
    <w:p w:rsidR="008E0B11" w:rsidRDefault="008E0B11" w:rsidP="00434CDB">
      <w:pPr>
        <w:spacing w:after="240"/>
        <w:jc w:val="both"/>
        <w:rPr>
          <w:rFonts w:ascii="Times New Roman" w:hAnsi="Times New Roman"/>
          <w:b/>
          <w:caps/>
          <w:sz w:val="24"/>
          <w:szCs w:val="24"/>
        </w:rPr>
      </w:pPr>
    </w:p>
    <w:p w:rsidR="008E0B11" w:rsidRPr="003F40FA" w:rsidRDefault="008E0B11" w:rsidP="00434CDB">
      <w:pPr>
        <w:spacing w:after="240"/>
        <w:jc w:val="both"/>
        <w:rPr>
          <w:rFonts w:ascii="Times New Roman" w:hAnsi="Times New Roman"/>
          <w:b/>
          <w:caps/>
          <w:sz w:val="24"/>
          <w:szCs w:val="24"/>
        </w:rPr>
      </w:pPr>
      <w:r>
        <w:rPr>
          <w:noProof/>
          <w:lang w:eastAsia="cs-CZ"/>
        </w:rPr>
        <w:drawing>
          <wp:anchor distT="0" distB="0" distL="114300" distR="114300" simplePos="0" relativeHeight="251662336" behindDoc="1" locked="0" layoutInCell="1" allowOverlap="1" wp14:anchorId="1EC14A9F" wp14:editId="785888B4">
            <wp:simplePos x="0" y="0"/>
            <wp:positionH relativeFrom="column">
              <wp:posOffset>3810635</wp:posOffset>
            </wp:positionH>
            <wp:positionV relativeFrom="paragraph">
              <wp:posOffset>492125</wp:posOffset>
            </wp:positionV>
            <wp:extent cx="1942465" cy="650240"/>
            <wp:effectExtent l="0" t="0" r="635" b="0"/>
            <wp:wrapTight wrapText="bothSides">
              <wp:wrapPolygon edited="0">
                <wp:start x="0" y="0"/>
                <wp:lineTo x="0" y="20883"/>
                <wp:lineTo x="21395" y="20883"/>
                <wp:lineTo x="21395" y="0"/>
                <wp:lineTo x="0" y="0"/>
              </wp:wrapPolygon>
            </wp:wrapTight>
            <wp:docPr id="19" name="Obrázek 19" descr="Ministerstvo kultury ČR - podpora projektů spolků a pobočných spolků -  výzva na rok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sterstvo kultury ČR - podpora projektů spolků a pobočných spolků -  výzva na rok 20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246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B11">
        <w:rPr>
          <w:rFonts w:ascii="Times New Roman" w:hAnsi="Times New Roman"/>
          <w:b/>
          <w:sz w:val="24"/>
          <w:szCs w:val="24"/>
        </w:rPr>
        <w:t>Metodický text vznikl v rámci činnosti Metodického centra pro muzea</w:t>
      </w:r>
      <w:r>
        <w:rPr>
          <w:rFonts w:ascii="Times New Roman" w:hAnsi="Times New Roman"/>
          <w:b/>
          <w:sz w:val="24"/>
          <w:szCs w:val="24"/>
        </w:rPr>
        <w:t xml:space="preserve"> </w:t>
      </w:r>
      <w:r w:rsidRPr="008E0B11">
        <w:rPr>
          <w:rFonts w:ascii="Times New Roman" w:hAnsi="Times New Roman"/>
          <w:b/>
          <w:sz w:val="24"/>
          <w:szCs w:val="24"/>
        </w:rPr>
        <w:t xml:space="preserve">v přírodě </w:t>
      </w:r>
      <w:r>
        <w:rPr>
          <w:rFonts w:ascii="Times New Roman" w:hAnsi="Times New Roman"/>
          <w:b/>
          <w:sz w:val="24"/>
          <w:szCs w:val="24"/>
        </w:rPr>
        <w:t>při Národním muzeu v přírodě</w:t>
      </w:r>
      <w:r w:rsidRPr="008E0B11">
        <w:rPr>
          <w:rFonts w:ascii="Times New Roman" w:hAnsi="Times New Roman"/>
          <w:b/>
          <w:sz w:val="24"/>
          <w:szCs w:val="24"/>
        </w:rPr>
        <w:t xml:space="preserve"> </w:t>
      </w:r>
      <w:r>
        <w:rPr>
          <w:rFonts w:ascii="Times New Roman" w:hAnsi="Times New Roman"/>
          <w:b/>
          <w:sz w:val="24"/>
          <w:szCs w:val="24"/>
        </w:rPr>
        <w:t xml:space="preserve">za podpory ministerstva </w:t>
      </w:r>
      <w:r w:rsidRPr="008E0B11">
        <w:rPr>
          <w:rFonts w:ascii="Times New Roman" w:hAnsi="Times New Roman"/>
          <w:b/>
          <w:sz w:val="24"/>
          <w:szCs w:val="24"/>
        </w:rPr>
        <w:t>kultury</w:t>
      </w:r>
      <w:r>
        <w:rPr>
          <w:rFonts w:ascii="Times New Roman" w:hAnsi="Times New Roman"/>
          <w:b/>
          <w:sz w:val="24"/>
          <w:szCs w:val="24"/>
        </w:rPr>
        <w:t xml:space="preserve"> </w:t>
      </w:r>
    </w:p>
    <w:p w:rsidR="008E0B11" w:rsidRPr="008E0B11" w:rsidRDefault="008E0B11" w:rsidP="00434CDB">
      <w:pPr>
        <w:spacing w:after="240"/>
        <w:jc w:val="both"/>
        <w:rPr>
          <w:rFonts w:ascii="Times New Roman" w:hAnsi="Times New Roman"/>
          <w:b/>
          <w:caps/>
          <w:sz w:val="24"/>
          <w:szCs w:val="24"/>
        </w:rPr>
      </w:pPr>
      <w:r w:rsidRPr="008E0B11">
        <w:rPr>
          <w:rFonts w:ascii="Times New Roman" w:hAnsi="Times New Roman"/>
          <w:b/>
          <w:caps/>
          <w:sz w:val="32"/>
          <w:szCs w:val="24"/>
        </w:rPr>
        <w:lastRenderedPageBreak/>
        <w:t>obsah</w:t>
      </w:r>
    </w:p>
    <w:p w:rsidR="004B7614" w:rsidRDefault="004B7614" w:rsidP="00434CDB">
      <w:pPr>
        <w:spacing w:after="240"/>
        <w:jc w:val="both"/>
        <w:rPr>
          <w:rFonts w:ascii="Times New Roman" w:hAnsi="Times New Roman"/>
          <w:b/>
          <w:caps/>
          <w:sz w:val="24"/>
          <w:szCs w:val="24"/>
        </w:rPr>
      </w:pPr>
      <w:r w:rsidRPr="00434CDB">
        <w:rPr>
          <w:rFonts w:ascii="Times New Roman" w:hAnsi="Times New Roman"/>
          <w:b/>
          <w:caps/>
          <w:sz w:val="24"/>
          <w:szCs w:val="24"/>
        </w:rPr>
        <w:t>1 Otopná zařízení v muzeích v přírodě – autenticita, oživení nebo bezpečnost?</w:t>
      </w:r>
      <w:r w:rsidR="004E07EB">
        <w:rPr>
          <w:rFonts w:ascii="Times New Roman" w:hAnsi="Times New Roman"/>
          <w:b/>
          <w:caps/>
          <w:sz w:val="24"/>
          <w:szCs w:val="24"/>
        </w:rPr>
        <w:t>........................................................................................................   4</w:t>
      </w:r>
    </w:p>
    <w:p w:rsidR="004E07EB" w:rsidRPr="00434CDB" w:rsidRDefault="004E07EB" w:rsidP="00434CDB">
      <w:pPr>
        <w:spacing w:after="240"/>
        <w:jc w:val="both"/>
        <w:rPr>
          <w:rFonts w:ascii="Times New Roman" w:hAnsi="Times New Roman"/>
          <w:b/>
          <w:caps/>
          <w:sz w:val="24"/>
          <w:szCs w:val="24"/>
        </w:rPr>
      </w:pPr>
    </w:p>
    <w:p w:rsidR="004B7614" w:rsidRDefault="004B7614" w:rsidP="00434CDB">
      <w:pPr>
        <w:pStyle w:val="Textbody"/>
        <w:spacing w:after="240"/>
        <w:jc w:val="both"/>
        <w:rPr>
          <w:rFonts w:ascii="Times New Roman" w:hAnsi="Times New Roman"/>
          <w:b/>
          <w:sz w:val="24"/>
          <w:szCs w:val="24"/>
        </w:rPr>
      </w:pPr>
      <w:r w:rsidRPr="00434CDB">
        <w:rPr>
          <w:rFonts w:ascii="Times New Roman" w:hAnsi="Times New Roman"/>
          <w:b/>
          <w:sz w:val="24"/>
          <w:szCs w:val="24"/>
        </w:rPr>
        <w:t>2 STRUČNÝ VÝVOJ TRADIČNÍHO STAVITELSTVÍ V</w:t>
      </w:r>
      <w:r w:rsidR="008A78DC" w:rsidRPr="00434CDB">
        <w:rPr>
          <w:rFonts w:ascii="Times New Roman" w:hAnsi="Times New Roman"/>
          <w:b/>
          <w:sz w:val="24"/>
          <w:szCs w:val="24"/>
        </w:rPr>
        <w:t> </w:t>
      </w:r>
      <w:r w:rsidRPr="00434CDB">
        <w:rPr>
          <w:rFonts w:ascii="Times New Roman" w:hAnsi="Times New Roman"/>
          <w:b/>
          <w:sz w:val="24"/>
          <w:szCs w:val="24"/>
        </w:rPr>
        <w:t>ČECHÁCH</w:t>
      </w:r>
      <w:r w:rsidR="008A78DC" w:rsidRPr="00434CDB">
        <w:rPr>
          <w:rFonts w:ascii="Times New Roman" w:hAnsi="Times New Roman"/>
          <w:b/>
          <w:sz w:val="24"/>
          <w:szCs w:val="24"/>
        </w:rPr>
        <w:t>,</w:t>
      </w:r>
      <w:r w:rsidRPr="00434CDB">
        <w:rPr>
          <w:rFonts w:ascii="Times New Roman" w:hAnsi="Times New Roman"/>
          <w:b/>
          <w:sz w:val="24"/>
          <w:szCs w:val="24"/>
        </w:rPr>
        <w:t xml:space="preserve"> NA MORAVĚ A VE SLEZSKU</w:t>
      </w:r>
      <w:r w:rsidR="004E07EB">
        <w:rPr>
          <w:rFonts w:ascii="Times New Roman" w:hAnsi="Times New Roman"/>
          <w:b/>
          <w:sz w:val="24"/>
          <w:szCs w:val="24"/>
        </w:rPr>
        <w:t xml:space="preserve">…………………………………………………………………………...   11  </w:t>
      </w:r>
    </w:p>
    <w:p w:rsidR="004E07EB" w:rsidRPr="00434CDB" w:rsidRDefault="004E07EB" w:rsidP="00434CDB">
      <w:pPr>
        <w:pStyle w:val="Textbody"/>
        <w:spacing w:after="240"/>
        <w:jc w:val="both"/>
        <w:rPr>
          <w:rFonts w:ascii="Times New Roman" w:hAnsi="Times New Roman"/>
          <w:b/>
          <w:sz w:val="24"/>
          <w:szCs w:val="24"/>
        </w:rPr>
      </w:pPr>
    </w:p>
    <w:p w:rsidR="004B7614" w:rsidRDefault="008A78DC" w:rsidP="00434CDB">
      <w:pPr>
        <w:pStyle w:val="Textbody"/>
        <w:spacing w:after="240"/>
        <w:jc w:val="both"/>
        <w:rPr>
          <w:rFonts w:ascii="Times New Roman" w:hAnsi="Times New Roman"/>
          <w:b/>
          <w:sz w:val="24"/>
          <w:szCs w:val="24"/>
        </w:rPr>
      </w:pPr>
      <w:r w:rsidRPr="00434CDB">
        <w:rPr>
          <w:rFonts w:ascii="Times New Roman" w:hAnsi="Times New Roman"/>
          <w:b/>
          <w:sz w:val="24"/>
          <w:szCs w:val="24"/>
        </w:rPr>
        <w:t>2.1</w:t>
      </w:r>
      <w:r w:rsidR="004B7614" w:rsidRPr="00434CDB">
        <w:rPr>
          <w:rFonts w:ascii="Times New Roman" w:hAnsi="Times New Roman"/>
          <w:b/>
          <w:sz w:val="24"/>
          <w:szCs w:val="24"/>
        </w:rPr>
        <w:t xml:space="preserve"> TOPENIŠTĚ A KOMÍN V TRADIČNÍM STAVITELSTVÍ</w:t>
      </w:r>
      <w:r w:rsidR="004E07EB">
        <w:rPr>
          <w:rFonts w:ascii="Times New Roman" w:hAnsi="Times New Roman"/>
          <w:b/>
          <w:sz w:val="24"/>
          <w:szCs w:val="24"/>
        </w:rPr>
        <w:t>………………………   14</w:t>
      </w:r>
    </w:p>
    <w:p w:rsidR="004E07EB" w:rsidRPr="00434CDB" w:rsidRDefault="004E07EB" w:rsidP="00434CDB">
      <w:pPr>
        <w:pStyle w:val="Textbody"/>
        <w:spacing w:after="240"/>
        <w:jc w:val="both"/>
        <w:rPr>
          <w:rFonts w:ascii="Times New Roman" w:hAnsi="Times New Roman"/>
          <w:b/>
          <w:sz w:val="24"/>
          <w:szCs w:val="24"/>
        </w:rPr>
      </w:pPr>
    </w:p>
    <w:p w:rsidR="008A78DC" w:rsidRDefault="008A78DC" w:rsidP="00434CDB">
      <w:pPr>
        <w:spacing w:after="240"/>
        <w:jc w:val="both"/>
        <w:rPr>
          <w:rFonts w:ascii="Times New Roman" w:hAnsi="Times New Roman"/>
          <w:b/>
          <w:sz w:val="24"/>
          <w:szCs w:val="24"/>
        </w:rPr>
      </w:pPr>
      <w:r w:rsidRPr="00434CDB">
        <w:rPr>
          <w:rFonts w:ascii="Times New Roman" w:hAnsi="Times New Roman"/>
          <w:b/>
          <w:sz w:val="24"/>
          <w:szCs w:val="24"/>
        </w:rPr>
        <w:t>2.2 NÁZVOSLOVÍ U OTOPNÝCH ZAŘÍZENÍ V TRADIČNÍM STAVITELSTVÍ</w:t>
      </w:r>
      <w:r w:rsidR="004E07EB">
        <w:rPr>
          <w:rFonts w:ascii="Times New Roman" w:hAnsi="Times New Roman"/>
          <w:b/>
          <w:sz w:val="24"/>
          <w:szCs w:val="24"/>
        </w:rPr>
        <w:t>...   16</w:t>
      </w:r>
    </w:p>
    <w:p w:rsidR="004E07EB" w:rsidRPr="00434CDB" w:rsidRDefault="004E07EB" w:rsidP="00434CDB">
      <w:pPr>
        <w:spacing w:after="240"/>
        <w:jc w:val="both"/>
        <w:rPr>
          <w:rFonts w:ascii="Times New Roman" w:hAnsi="Times New Roman"/>
          <w:b/>
          <w:sz w:val="24"/>
          <w:szCs w:val="24"/>
        </w:rPr>
      </w:pPr>
    </w:p>
    <w:p w:rsidR="008A78DC" w:rsidRDefault="008A78DC" w:rsidP="00434CDB">
      <w:pPr>
        <w:pStyle w:val="Nzev"/>
        <w:spacing w:after="240"/>
        <w:jc w:val="both"/>
        <w:rPr>
          <w:rFonts w:ascii="Times New Roman" w:hAnsi="Times New Roman" w:cs="Times New Roman"/>
          <w:b/>
          <w:caps/>
          <w:sz w:val="24"/>
          <w:szCs w:val="24"/>
        </w:rPr>
      </w:pPr>
      <w:r w:rsidRPr="00434CDB">
        <w:rPr>
          <w:rFonts w:ascii="Times New Roman" w:hAnsi="Times New Roman" w:cs="Times New Roman"/>
          <w:b/>
          <w:caps/>
          <w:sz w:val="24"/>
          <w:szCs w:val="24"/>
        </w:rPr>
        <w:t>3 Historické okolnosti</w:t>
      </w:r>
      <w:r w:rsidR="008E0B11">
        <w:rPr>
          <w:rFonts w:ascii="Times New Roman" w:hAnsi="Times New Roman" w:cs="Times New Roman"/>
          <w:b/>
          <w:caps/>
          <w:sz w:val="24"/>
          <w:szCs w:val="24"/>
        </w:rPr>
        <w:t xml:space="preserve"> přístupu k otopným zařízením a </w:t>
      </w:r>
      <w:r w:rsidRPr="00434CDB">
        <w:rPr>
          <w:rFonts w:ascii="Times New Roman" w:hAnsi="Times New Roman" w:cs="Times New Roman"/>
          <w:b/>
          <w:caps/>
          <w:sz w:val="24"/>
          <w:szCs w:val="24"/>
        </w:rPr>
        <w:t>komínům</w:t>
      </w:r>
      <w:r w:rsidR="004E07EB">
        <w:rPr>
          <w:rFonts w:ascii="Times New Roman" w:hAnsi="Times New Roman" w:cs="Times New Roman"/>
          <w:b/>
          <w:caps/>
          <w:sz w:val="24"/>
          <w:szCs w:val="24"/>
        </w:rPr>
        <w:t>.......................................................................................................................   30</w:t>
      </w:r>
    </w:p>
    <w:p w:rsidR="004E07EB" w:rsidRPr="004E07EB" w:rsidRDefault="004E07EB" w:rsidP="004E07EB">
      <w:pPr>
        <w:rPr>
          <w:lang w:val="cs" w:eastAsia="cs-CZ"/>
        </w:rPr>
      </w:pPr>
    </w:p>
    <w:p w:rsidR="004B7614" w:rsidRDefault="00772A12" w:rsidP="00434CDB">
      <w:pPr>
        <w:spacing w:after="240"/>
        <w:jc w:val="both"/>
        <w:rPr>
          <w:rFonts w:ascii="Times New Roman" w:hAnsi="Times New Roman"/>
          <w:b/>
          <w:caps/>
          <w:sz w:val="24"/>
          <w:szCs w:val="24"/>
        </w:rPr>
      </w:pPr>
      <w:r>
        <w:rPr>
          <w:rFonts w:ascii="Times New Roman" w:hAnsi="Times New Roman"/>
          <w:b/>
          <w:caps/>
          <w:sz w:val="24"/>
          <w:szCs w:val="24"/>
        </w:rPr>
        <w:t>4 LITERATURA A PRAMENY</w:t>
      </w:r>
      <w:r w:rsidR="004E07EB">
        <w:rPr>
          <w:rFonts w:ascii="Times New Roman" w:hAnsi="Times New Roman"/>
          <w:b/>
          <w:caps/>
          <w:sz w:val="24"/>
          <w:szCs w:val="24"/>
        </w:rPr>
        <w:t>………………………………………………………….   45</w:t>
      </w:r>
    </w:p>
    <w:p w:rsidR="004E07EB" w:rsidRDefault="004E07EB" w:rsidP="00434CDB">
      <w:pPr>
        <w:spacing w:after="240"/>
        <w:jc w:val="both"/>
        <w:rPr>
          <w:rFonts w:ascii="Times New Roman" w:hAnsi="Times New Roman"/>
          <w:b/>
          <w:caps/>
          <w:sz w:val="24"/>
          <w:szCs w:val="24"/>
        </w:rPr>
      </w:pPr>
    </w:p>
    <w:p w:rsidR="00772A12" w:rsidRPr="00434CDB" w:rsidRDefault="00772A12" w:rsidP="00434CDB">
      <w:pPr>
        <w:spacing w:after="240"/>
        <w:jc w:val="both"/>
        <w:rPr>
          <w:rFonts w:ascii="Times New Roman" w:hAnsi="Times New Roman"/>
          <w:b/>
          <w:caps/>
          <w:sz w:val="24"/>
          <w:szCs w:val="24"/>
        </w:rPr>
      </w:pPr>
      <w:r>
        <w:rPr>
          <w:rFonts w:ascii="Times New Roman" w:hAnsi="Times New Roman"/>
          <w:b/>
          <w:caps/>
          <w:sz w:val="24"/>
          <w:szCs w:val="24"/>
        </w:rPr>
        <w:t xml:space="preserve">5 </w:t>
      </w:r>
      <w:r w:rsidRPr="00434CDB">
        <w:rPr>
          <w:rFonts w:ascii="Times New Roman" w:hAnsi="Times New Roman"/>
          <w:b/>
          <w:sz w:val="24"/>
          <w:szCs w:val="24"/>
        </w:rPr>
        <w:t xml:space="preserve">VÝBĚROVÁ BIBLIOGRAFIE K PROBLEMATICE OTOPNÝCH ZAŘÍZENÍ </w:t>
      </w:r>
      <w:r w:rsidR="00A71E59">
        <w:rPr>
          <w:rFonts w:ascii="Times New Roman" w:hAnsi="Times New Roman"/>
          <w:b/>
          <w:sz w:val="24"/>
          <w:szCs w:val="24"/>
        </w:rPr>
        <w:t>TRADIČNÍHO STAVITELSTVÍ</w:t>
      </w:r>
      <w:r w:rsidR="004E07EB">
        <w:rPr>
          <w:rFonts w:ascii="Times New Roman" w:hAnsi="Times New Roman"/>
          <w:b/>
          <w:sz w:val="24"/>
          <w:szCs w:val="24"/>
        </w:rPr>
        <w:t>…………………………………………………………  47</w:t>
      </w:r>
    </w:p>
    <w:p w:rsidR="004B7614" w:rsidRDefault="004B7614" w:rsidP="00434CDB">
      <w:pPr>
        <w:spacing w:after="240"/>
        <w:jc w:val="both"/>
        <w:rPr>
          <w:rFonts w:ascii="Times New Roman" w:hAnsi="Times New Roman"/>
          <w:b/>
          <w:caps/>
          <w:sz w:val="24"/>
          <w:szCs w:val="24"/>
        </w:rPr>
      </w:pPr>
    </w:p>
    <w:p w:rsidR="00772A12" w:rsidRDefault="00772A12" w:rsidP="00434CDB">
      <w:pPr>
        <w:spacing w:after="240"/>
        <w:jc w:val="both"/>
        <w:rPr>
          <w:rFonts w:ascii="Times New Roman" w:hAnsi="Times New Roman"/>
          <w:b/>
          <w:caps/>
          <w:sz w:val="24"/>
          <w:szCs w:val="24"/>
        </w:rPr>
      </w:pPr>
    </w:p>
    <w:p w:rsidR="00772A12" w:rsidRDefault="00772A12" w:rsidP="00434CDB">
      <w:pPr>
        <w:spacing w:after="240"/>
        <w:jc w:val="both"/>
        <w:rPr>
          <w:rFonts w:ascii="Times New Roman" w:hAnsi="Times New Roman"/>
          <w:b/>
          <w:caps/>
          <w:sz w:val="24"/>
          <w:szCs w:val="24"/>
        </w:rPr>
      </w:pPr>
    </w:p>
    <w:p w:rsidR="00772A12" w:rsidRDefault="00772A12" w:rsidP="00434CDB">
      <w:pPr>
        <w:spacing w:after="240"/>
        <w:jc w:val="both"/>
        <w:rPr>
          <w:rFonts w:ascii="Times New Roman" w:hAnsi="Times New Roman"/>
          <w:b/>
          <w:caps/>
          <w:sz w:val="24"/>
          <w:szCs w:val="24"/>
        </w:rPr>
      </w:pPr>
    </w:p>
    <w:p w:rsidR="00772A12" w:rsidRDefault="00772A12" w:rsidP="00434CDB">
      <w:pPr>
        <w:spacing w:after="240"/>
        <w:jc w:val="both"/>
        <w:rPr>
          <w:rFonts w:ascii="Times New Roman" w:hAnsi="Times New Roman"/>
          <w:b/>
          <w:caps/>
          <w:sz w:val="24"/>
          <w:szCs w:val="24"/>
        </w:rPr>
      </w:pPr>
    </w:p>
    <w:p w:rsidR="00772A12" w:rsidRDefault="00772A12" w:rsidP="00434CDB">
      <w:pPr>
        <w:spacing w:after="240"/>
        <w:jc w:val="both"/>
        <w:rPr>
          <w:rFonts w:ascii="Times New Roman" w:hAnsi="Times New Roman"/>
          <w:b/>
          <w:caps/>
          <w:sz w:val="24"/>
          <w:szCs w:val="24"/>
        </w:rPr>
      </w:pPr>
    </w:p>
    <w:p w:rsidR="008E0B11" w:rsidRDefault="008E0B11" w:rsidP="00434CDB">
      <w:pPr>
        <w:spacing w:after="240"/>
        <w:jc w:val="both"/>
        <w:rPr>
          <w:rFonts w:ascii="Times New Roman" w:hAnsi="Times New Roman"/>
          <w:b/>
          <w:caps/>
          <w:sz w:val="24"/>
          <w:szCs w:val="24"/>
        </w:rPr>
      </w:pPr>
    </w:p>
    <w:p w:rsidR="008E0B11" w:rsidRDefault="008E0B11" w:rsidP="00434CDB">
      <w:pPr>
        <w:spacing w:after="240"/>
        <w:jc w:val="both"/>
        <w:rPr>
          <w:rFonts w:ascii="Times New Roman" w:hAnsi="Times New Roman"/>
          <w:b/>
          <w:caps/>
          <w:sz w:val="24"/>
          <w:szCs w:val="24"/>
        </w:rPr>
      </w:pPr>
    </w:p>
    <w:p w:rsidR="00772A12" w:rsidRPr="00434CDB" w:rsidRDefault="00772A12" w:rsidP="00434CDB">
      <w:pPr>
        <w:spacing w:after="240"/>
        <w:jc w:val="both"/>
        <w:rPr>
          <w:rFonts w:ascii="Times New Roman" w:hAnsi="Times New Roman"/>
          <w:b/>
          <w:caps/>
          <w:sz w:val="24"/>
          <w:szCs w:val="24"/>
        </w:rPr>
      </w:pPr>
    </w:p>
    <w:p w:rsidR="00603364" w:rsidRPr="008E0B11" w:rsidRDefault="004B7614" w:rsidP="00434CDB">
      <w:pPr>
        <w:spacing w:after="240"/>
        <w:jc w:val="both"/>
        <w:rPr>
          <w:rFonts w:ascii="Times New Roman" w:hAnsi="Times New Roman"/>
          <w:b/>
          <w:caps/>
          <w:sz w:val="32"/>
          <w:szCs w:val="24"/>
        </w:rPr>
      </w:pPr>
      <w:r w:rsidRPr="008E0B11">
        <w:rPr>
          <w:rFonts w:ascii="Times New Roman" w:hAnsi="Times New Roman"/>
          <w:b/>
          <w:caps/>
          <w:sz w:val="32"/>
          <w:szCs w:val="24"/>
        </w:rPr>
        <w:lastRenderedPageBreak/>
        <w:t xml:space="preserve">1 </w:t>
      </w:r>
      <w:r w:rsidR="00603364" w:rsidRPr="008E0B11">
        <w:rPr>
          <w:rFonts w:ascii="Times New Roman" w:hAnsi="Times New Roman"/>
          <w:b/>
          <w:caps/>
          <w:sz w:val="32"/>
          <w:szCs w:val="24"/>
        </w:rPr>
        <w:t>Otopná zařízení v muzeích v přírodě – autenticita, oživení nebo bezpečnost?</w:t>
      </w:r>
    </w:p>
    <w:p w:rsidR="008E0B11" w:rsidRDefault="008E0B11"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Podoba prezentace architektury v muzeích v přírodě zpravidla odpovídá epoše, ve které byl objekt transferován v souvislosti s koncepčním záměrem konkrétních expozic. Přestože v některých muzeích byl předpoklad objekty nebo areály oživit, i tento princip mohl být vnímán různě. Jako adekvátní mohla postačit selektivní pre</w:t>
      </w:r>
      <w:r w:rsidR="003F40FA">
        <w:rPr>
          <w:rFonts w:ascii="Times New Roman" w:hAnsi="Times New Roman"/>
          <w:color w:val="000000" w:themeColor="text1"/>
          <w:sz w:val="24"/>
          <w:szCs w:val="24"/>
        </w:rPr>
        <w:t>zentace s důrazem na estetiku a </w:t>
      </w:r>
      <w:r w:rsidRPr="00434CDB">
        <w:rPr>
          <w:rFonts w:ascii="Times New Roman" w:hAnsi="Times New Roman"/>
          <w:i/>
          <w:color w:val="000000" w:themeColor="text1"/>
          <w:sz w:val="24"/>
          <w:szCs w:val="24"/>
        </w:rPr>
        <w:t>typičnost</w:t>
      </w:r>
      <w:r w:rsidRPr="00434CDB">
        <w:rPr>
          <w:rFonts w:ascii="Times New Roman" w:hAnsi="Times New Roman"/>
          <w:color w:val="000000" w:themeColor="text1"/>
          <w:sz w:val="24"/>
          <w:szCs w:val="24"/>
        </w:rPr>
        <w:t>. Vedle těchto principů už v prvopočátcích muzeí v přírodě na našem území sledujeme snahu o ukázku a zřejmě i provoz technických staveb s použitím různých typů otopných zařízení.</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Na Národopisné výstavě českoslovanské v Praze roku 1895, která je vnímána jako první počin charakteru muzeí v přírodě na našem území se do valašské osady dostala sušírna ovoce, kovárna na výrobu křiváků, koliba či kotel na pálení slivovice a milíř. O tom, že by byly stavby zprovozněny včetně topenišť, nemáme přímé zmínky. Je to však možné při tehdejší angažovanosti prezentace Valachů jako rozsáhlé stavební ak</w:t>
      </w:r>
      <w:r w:rsidR="00E64253">
        <w:rPr>
          <w:rFonts w:ascii="Times New Roman" w:hAnsi="Times New Roman"/>
          <w:color w:val="000000" w:themeColor="text1"/>
          <w:sz w:val="24"/>
          <w:szCs w:val="24"/>
        </w:rPr>
        <w:t>tivity či oživení stádem ovcí a </w:t>
      </w:r>
      <w:r w:rsidRPr="00434CDB">
        <w:rPr>
          <w:rFonts w:ascii="Times New Roman" w:hAnsi="Times New Roman"/>
          <w:color w:val="000000" w:themeColor="text1"/>
          <w:sz w:val="24"/>
          <w:szCs w:val="24"/>
        </w:rPr>
        <w:t>koz u koliby, a zároveň dlouhého trvání výstavy.</w:t>
      </w:r>
      <w:r w:rsidRPr="00434CDB">
        <w:rPr>
          <w:rStyle w:val="Znakapoznpodarou"/>
          <w:rFonts w:ascii="Times New Roman" w:hAnsi="Times New Roman"/>
          <w:color w:val="000000" w:themeColor="text1"/>
          <w:sz w:val="24"/>
          <w:szCs w:val="24"/>
        </w:rPr>
        <w:footnoteReference w:id="1"/>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 xml:space="preserve">Při zřízení </w:t>
      </w:r>
      <w:r w:rsidRPr="00E64253">
        <w:rPr>
          <w:rFonts w:ascii="Times New Roman" w:hAnsi="Times New Roman"/>
          <w:b/>
          <w:color w:val="000000" w:themeColor="text1"/>
          <w:sz w:val="24"/>
          <w:szCs w:val="24"/>
        </w:rPr>
        <w:t>Valašského muzea v přírodě v Rožnově pod Radhoštěm</w:t>
      </w:r>
      <w:r w:rsidRPr="00434CDB">
        <w:rPr>
          <w:rFonts w:ascii="Times New Roman" w:hAnsi="Times New Roman"/>
          <w:color w:val="000000" w:themeColor="text1"/>
          <w:sz w:val="24"/>
          <w:szCs w:val="24"/>
        </w:rPr>
        <w:t xml:space="preserve"> v roce 1925 sloužily interiéry přenesených budov spíše jako výstavní prostory artefaktů z regionu než jako expozice života. </w:t>
      </w:r>
    </w:p>
    <w:p w:rsidR="00603364" w:rsidRPr="00434CDB" w:rsidRDefault="0029780C" w:rsidP="00434CDB">
      <w:pPr>
        <w:spacing w:after="240"/>
        <w:jc w:val="both"/>
        <w:rPr>
          <w:rFonts w:ascii="Times New Roman" w:hAnsi="Times New Roman"/>
          <w:color w:val="000000" w:themeColor="text1"/>
          <w:sz w:val="24"/>
          <w:szCs w:val="24"/>
        </w:rPr>
      </w:pPr>
      <w:r w:rsidRPr="00434CDB">
        <w:rPr>
          <w:rFonts w:ascii="Times New Roman" w:hAnsi="Times New Roman"/>
          <w:noProof/>
          <w:sz w:val="24"/>
          <w:szCs w:val="24"/>
          <w:lang w:eastAsia="cs-CZ"/>
        </w:rPr>
        <w:drawing>
          <wp:anchor distT="0" distB="0" distL="114300" distR="114300" simplePos="0" relativeHeight="251663360" behindDoc="0" locked="0" layoutInCell="1" allowOverlap="1" wp14:anchorId="6C3AD4D5" wp14:editId="2803D7E8">
            <wp:simplePos x="0" y="0"/>
            <wp:positionH relativeFrom="column">
              <wp:posOffset>-635</wp:posOffset>
            </wp:positionH>
            <wp:positionV relativeFrom="paragraph">
              <wp:posOffset>28575</wp:posOffset>
            </wp:positionV>
            <wp:extent cx="2511425" cy="3554730"/>
            <wp:effectExtent l="0" t="0" r="3175" b="7620"/>
            <wp:wrapSquare wrapText="bothSides"/>
            <wp:docPr id="11" name="Obrázek 11" descr="https://www.nulk.cz/ek-obsah/narvystava/html/kniha/kvalitni/nv-0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ulk.cz/ek-obsah/narvystava/html/kniha/kvalitni/nv-0569-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1425" cy="3554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80C" w:rsidRDefault="0029780C" w:rsidP="00434CDB">
      <w:pPr>
        <w:spacing w:after="240"/>
        <w:jc w:val="both"/>
        <w:rPr>
          <w:rFonts w:ascii="Times New Roman" w:hAnsi="Times New Roman"/>
          <w:i/>
          <w:color w:val="000000" w:themeColor="text1"/>
          <w:sz w:val="24"/>
          <w:szCs w:val="24"/>
        </w:rPr>
      </w:pPr>
    </w:p>
    <w:p w:rsidR="0029780C" w:rsidRDefault="0029780C" w:rsidP="00434CDB">
      <w:pPr>
        <w:spacing w:after="240"/>
        <w:jc w:val="both"/>
        <w:rPr>
          <w:rFonts w:ascii="Times New Roman" w:hAnsi="Times New Roman"/>
          <w:i/>
          <w:color w:val="000000" w:themeColor="text1"/>
          <w:sz w:val="24"/>
          <w:szCs w:val="24"/>
        </w:rPr>
      </w:pPr>
    </w:p>
    <w:p w:rsidR="0029780C" w:rsidRDefault="0029780C" w:rsidP="00434CDB">
      <w:pPr>
        <w:spacing w:after="240"/>
        <w:jc w:val="both"/>
        <w:rPr>
          <w:rFonts w:ascii="Times New Roman" w:hAnsi="Times New Roman"/>
          <w:i/>
          <w:color w:val="000000" w:themeColor="text1"/>
          <w:sz w:val="24"/>
          <w:szCs w:val="24"/>
        </w:rPr>
      </w:pPr>
    </w:p>
    <w:p w:rsidR="0029780C" w:rsidRDefault="0029780C" w:rsidP="00434CDB">
      <w:pPr>
        <w:spacing w:after="240"/>
        <w:jc w:val="both"/>
        <w:rPr>
          <w:rFonts w:ascii="Times New Roman" w:hAnsi="Times New Roman"/>
          <w:i/>
          <w:color w:val="000000" w:themeColor="text1"/>
          <w:sz w:val="24"/>
          <w:szCs w:val="24"/>
        </w:rPr>
      </w:pPr>
    </w:p>
    <w:p w:rsidR="0029780C" w:rsidRDefault="0029780C" w:rsidP="00434CDB">
      <w:pPr>
        <w:spacing w:after="240"/>
        <w:jc w:val="both"/>
        <w:rPr>
          <w:rFonts w:ascii="Times New Roman" w:hAnsi="Times New Roman"/>
          <w:i/>
          <w:color w:val="000000" w:themeColor="text1"/>
          <w:sz w:val="24"/>
          <w:szCs w:val="24"/>
        </w:rPr>
      </w:pPr>
    </w:p>
    <w:p w:rsidR="0029780C" w:rsidRDefault="0029780C" w:rsidP="00434CDB">
      <w:pPr>
        <w:spacing w:after="240"/>
        <w:jc w:val="both"/>
        <w:rPr>
          <w:rFonts w:ascii="Times New Roman" w:hAnsi="Times New Roman"/>
          <w:i/>
          <w:color w:val="000000" w:themeColor="text1"/>
          <w:sz w:val="24"/>
          <w:szCs w:val="24"/>
        </w:rPr>
      </w:pPr>
    </w:p>
    <w:p w:rsidR="00603364" w:rsidRPr="00434CDB" w:rsidRDefault="00603364" w:rsidP="00434CDB">
      <w:pPr>
        <w:spacing w:after="240"/>
        <w:jc w:val="both"/>
        <w:rPr>
          <w:rFonts w:ascii="Times New Roman" w:hAnsi="Times New Roman"/>
          <w:i/>
          <w:color w:val="000000" w:themeColor="text1"/>
          <w:sz w:val="24"/>
          <w:szCs w:val="24"/>
        </w:rPr>
      </w:pPr>
      <w:r w:rsidRPr="00434CDB">
        <w:rPr>
          <w:rFonts w:ascii="Times New Roman" w:hAnsi="Times New Roman"/>
          <w:i/>
          <w:color w:val="000000" w:themeColor="text1"/>
          <w:sz w:val="24"/>
          <w:szCs w:val="24"/>
        </w:rPr>
        <w:t>Součástí valašské usedlosti na Národopisné výstavě v Praze roku 1895 byly drobné technické stavby jako sušírna nebo kovárna.</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lastRenderedPageBreak/>
        <w:drawing>
          <wp:inline distT="0" distB="0" distL="0" distR="0" wp14:anchorId="4975EA30" wp14:editId="4BA60E40">
            <wp:extent cx="4324350" cy="2947987"/>
            <wp:effectExtent l="0" t="0" r="0" b="508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348" t="5000" r="15540" b="3970"/>
                    <a:stretch/>
                  </pic:blipFill>
                  <pic:spPr bwMode="auto">
                    <a:xfrm>
                      <a:off x="0" y="0"/>
                      <a:ext cx="4326996" cy="2949791"/>
                    </a:xfrm>
                    <a:prstGeom prst="rect">
                      <a:avLst/>
                    </a:prstGeom>
                    <a:ln>
                      <a:noFill/>
                    </a:ln>
                    <a:extLst>
                      <a:ext uri="{53640926-AAD7-44D8-BBD7-CCE9431645EC}">
                        <a14:shadowObscured xmlns:a14="http://schemas.microsoft.com/office/drawing/2010/main"/>
                      </a:ext>
                    </a:extLst>
                  </pic:spPr>
                </pic:pic>
              </a:graphicData>
            </a:graphic>
          </wp:inline>
        </w:drawing>
      </w:r>
    </w:p>
    <w:p w:rsidR="00603364" w:rsidRPr="00E64253" w:rsidRDefault="00603364" w:rsidP="00434CDB">
      <w:pPr>
        <w:spacing w:after="240"/>
        <w:jc w:val="both"/>
        <w:rPr>
          <w:rFonts w:ascii="Times New Roman" w:hAnsi="Times New Roman"/>
          <w:i/>
          <w:sz w:val="24"/>
          <w:szCs w:val="24"/>
        </w:rPr>
      </w:pPr>
      <w:r w:rsidRPr="00E64253">
        <w:rPr>
          <w:rFonts w:ascii="Times New Roman" w:hAnsi="Times New Roman"/>
          <w:i/>
          <w:sz w:val="24"/>
          <w:szCs w:val="24"/>
        </w:rPr>
        <w:t>Otopná zařízení byla v počátcích budování Valašského muzea v přírodě dokumentována spíše orientačně. Karolinka Rákošovo čp. 446 (oddělení dokumentace VMP, ič. S 0338)</w:t>
      </w:r>
    </w:p>
    <w:p w:rsidR="00603364" w:rsidRPr="00434CDB" w:rsidRDefault="00603364"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r w:rsidRPr="00E64253">
        <w:rPr>
          <w:rFonts w:ascii="Times New Roman" w:hAnsi="Times New Roman"/>
          <w:b/>
          <w:sz w:val="24"/>
          <w:szCs w:val="24"/>
        </w:rPr>
        <w:t>Prezentace každodennosti</w:t>
      </w:r>
      <w:r w:rsidRPr="00434CDB">
        <w:rPr>
          <w:rFonts w:ascii="Times New Roman" w:hAnsi="Times New Roman"/>
          <w:sz w:val="24"/>
          <w:szCs w:val="24"/>
        </w:rPr>
        <w:t xml:space="preserve"> se formovala v našich muzeích v přírodě během 2. poloviny 20. století,</w:t>
      </w:r>
      <w:r w:rsidRPr="00434CDB">
        <w:rPr>
          <w:rStyle w:val="Znakapoznpodarou"/>
          <w:rFonts w:ascii="Times New Roman" w:hAnsi="Times New Roman"/>
          <w:sz w:val="24"/>
          <w:szCs w:val="24"/>
        </w:rPr>
        <w:footnoteReference w:id="2"/>
      </w:r>
      <w:r w:rsidRPr="00434CDB">
        <w:rPr>
          <w:rFonts w:ascii="Times New Roman" w:hAnsi="Times New Roman"/>
          <w:sz w:val="24"/>
          <w:szCs w:val="24"/>
        </w:rPr>
        <w:t xml:space="preserve"> přičemž se nikdy zvláště z bezpečnostních a hygienických důvodů neoprostila od výběru přijatelných témat. </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 xml:space="preserve">I během dalšího období, při vzniku Valašské dědiny v Rožnově v 60. letech 20. století se otopná zařízení stavěla spíše pro logické doplnění prostoru než se záměrem skutečného provozu. Některé odvody kouře byly in situ řešeny dřevěnými dymníky omazanými hlínou (např. Velké Karlovice Miloňov), při transferu však na tento fakt nebyla brán zřetel. Situace se začala proměňovat až o dekádu později, kdy se prosazovaly akce se snahou o oživení jednotlivých provozů – prezentace tradičních pokrmů a zimní pořady. V posledním desetiletí byla některá otopná zařízení dále upravena ve prospěch bezpečné funkce doplněním nehořlavými materiály či zvýšením komínů dle normy. </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Podobná byla situace i v dalších muzeích v přírodě, kde se původně nepočítalo s funkcí topenišť a jejich zprovoznění nastalo spolu se zvyšováním nároků na oživení objektů až doposud či je v záměrech do budoucna. Při nových stavebních aktivitách a výstavbě muzejních objektů se již počítá se zabezpečeným provozem topidel v objektech, které mají potenciál prezentace pro návštěvníky, vyvložkováním nebo přezděním komínů, opatřením lapači jisker. Ke stavbě nových topenišť mohou posloužit například vzory kachlí z depozitářů nebo analogie. Nutný je předchozí výzkum.</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noProof/>
          <w:color w:val="000000" w:themeColor="text1"/>
          <w:sz w:val="24"/>
          <w:szCs w:val="24"/>
          <w:lang w:eastAsia="cs-CZ"/>
        </w:rPr>
        <w:lastRenderedPageBreak/>
        <w:drawing>
          <wp:inline distT="0" distB="0" distL="0" distR="0" wp14:anchorId="3C7D8CC9" wp14:editId="378EC533">
            <wp:extent cx="5760720" cy="5673480"/>
            <wp:effectExtent l="0" t="0" r="0" b="3810"/>
            <wp:docPr id="13" name="Obrázek 13" descr="C:\Users\bryol\Desktop\PAMÁTKOVÉ POSTUPY\KOMÍNY A TOPENIŠTĚ\KOMÍNY A TOPENIŠTĚ-K METODICE-starý výběr\VMP\KOMÍNY A TOPENIŠTĚ-VMP\OTOPNÉ SYSTÉMY A KOMÍNY VMP\07 VD - MILOŇOV\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yol\Desktop\PAMÁTKOVÉ POSTUPY\KOMÍNY A TOPENIŠTĚ\KOMÍNY A TOPENIŠTĚ-K METODICE-starý výběr\VMP\KOMÍNY A TOPENIŠTĚ-VMP\OTOPNÉ SYSTÉMY A KOMÍNY VMP\07 VD - MILOŇOV\18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5673480"/>
                    </a:xfrm>
                    <a:prstGeom prst="rect">
                      <a:avLst/>
                    </a:prstGeom>
                    <a:noFill/>
                    <a:ln>
                      <a:noFill/>
                    </a:ln>
                  </pic:spPr>
                </pic:pic>
              </a:graphicData>
            </a:graphic>
          </wp:inline>
        </w:drawing>
      </w:r>
    </w:p>
    <w:p w:rsidR="00603364" w:rsidRPr="00434CDB" w:rsidRDefault="00603364" w:rsidP="00434CDB">
      <w:pPr>
        <w:spacing w:after="240"/>
        <w:jc w:val="both"/>
        <w:rPr>
          <w:rFonts w:ascii="Times New Roman" w:hAnsi="Times New Roman"/>
          <w:i/>
          <w:color w:val="000000" w:themeColor="text1"/>
          <w:sz w:val="24"/>
          <w:szCs w:val="24"/>
        </w:rPr>
      </w:pPr>
      <w:r w:rsidRPr="00434CDB">
        <w:rPr>
          <w:rFonts w:ascii="Times New Roman" w:hAnsi="Times New Roman"/>
          <w:i/>
          <w:color w:val="000000" w:themeColor="text1"/>
          <w:sz w:val="24"/>
          <w:szCs w:val="24"/>
        </w:rPr>
        <w:t xml:space="preserve">Výstavba pece v transferované chalupě z Velkých Karlovic </w:t>
      </w:r>
      <w:r w:rsidR="00E64253">
        <w:rPr>
          <w:rFonts w:ascii="Times New Roman" w:hAnsi="Times New Roman"/>
          <w:i/>
          <w:color w:val="000000" w:themeColor="text1"/>
          <w:sz w:val="24"/>
          <w:szCs w:val="24"/>
        </w:rPr>
        <w:t>– Miloňova ve Valašském muzeu v </w:t>
      </w:r>
      <w:r w:rsidRPr="00434CDB">
        <w:rPr>
          <w:rFonts w:ascii="Times New Roman" w:hAnsi="Times New Roman"/>
          <w:i/>
          <w:color w:val="000000" w:themeColor="text1"/>
          <w:sz w:val="24"/>
          <w:szCs w:val="24"/>
        </w:rPr>
        <w:t>Rožnově pracovníky holčákovy tesařské party (Oddělení dokumentace VMP, 1962, ič. 189)</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 xml:space="preserve">Právě při těchto zásazích je potřeba zvažovat </w:t>
      </w:r>
      <w:r w:rsidRPr="00E64253">
        <w:rPr>
          <w:rFonts w:ascii="Times New Roman" w:hAnsi="Times New Roman"/>
          <w:b/>
          <w:color w:val="000000" w:themeColor="text1"/>
          <w:sz w:val="24"/>
          <w:szCs w:val="24"/>
        </w:rPr>
        <w:t>prioritu smyslu daného muzejního objektu</w:t>
      </w:r>
      <w:r w:rsidRPr="00434CDB">
        <w:rPr>
          <w:rFonts w:ascii="Times New Roman" w:hAnsi="Times New Roman"/>
          <w:color w:val="000000" w:themeColor="text1"/>
          <w:sz w:val="24"/>
          <w:szCs w:val="24"/>
        </w:rPr>
        <w:t>. Je-li hlavním aspektem ochrany autenticky dochované topeniště či související konstrukce, nebo je-li důležité oživení, které může mít vliv na bezpečnost.</w:t>
      </w:r>
    </w:p>
    <w:p w:rsidR="00603364" w:rsidRPr="00434CDB" w:rsidRDefault="00603364" w:rsidP="00434CDB">
      <w:pPr>
        <w:spacing w:after="240"/>
        <w:jc w:val="both"/>
        <w:rPr>
          <w:rFonts w:ascii="Times New Roman" w:hAnsi="Times New Roman"/>
          <w:color w:val="000000" w:themeColor="text1"/>
          <w:sz w:val="24"/>
          <w:szCs w:val="24"/>
        </w:rPr>
      </w:pPr>
      <w:r w:rsidRPr="00E64253">
        <w:rPr>
          <w:rFonts w:ascii="Times New Roman" w:hAnsi="Times New Roman"/>
          <w:b/>
          <w:color w:val="000000" w:themeColor="text1"/>
          <w:sz w:val="24"/>
          <w:szCs w:val="24"/>
        </w:rPr>
        <w:t>Maximální snaha o oživení prostor</w:t>
      </w:r>
      <w:r w:rsidRPr="00434CDB">
        <w:rPr>
          <w:rFonts w:ascii="Times New Roman" w:hAnsi="Times New Roman"/>
          <w:color w:val="000000" w:themeColor="text1"/>
          <w:sz w:val="24"/>
          <w:szCs w:val="24"/>
        </w:rPr>
        <w:t xml:space="preserve"> probíhá v zahraničních muzeích například formou living history, kdy se aktéři prezentace snaží maximálně ztotožnit s představovanou situací. Zázemím jim jsou mnohde unikátní objekty s přelomu středověku a novověku tak, jako například v německých, švýcarských či skandinávských institucích.</w:t>
      </w:r>
      <w:r w:rsidRPr="00434CDB">
        <w:rPr>
          <w:rStyle w:val="Znakapoznpodarou"/>
          <w:rFonts w:ascii="Times New Roman" w:hAnsi="Times New Roman"/>
          <w:color w:val="000000" w:themeColor="text1"/>
          <w:sz w:val="24"/>
          <w:szCs w:val="24"/>
        </w:rPr>
        <w:footnoteReference w:id="3"/>
      </w:r>
      <w:r w:rsidRPr="00434CDB">
        <w:rPr>
          <w:rFonts w:ascii="Times New Roman" w:hAnsi="Times New Roman"/>
          <w:color w:val="000000" w:themeColor="text1"/>
          <w:sz w:val="24"/>
          <w:szCs w:val="24"/>
        </w:rPr>
        <w:t xml:space="preserve"> </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 xml:space="preserve">Kuriózní je situace například v muzeích v přírodě v Japonsku. Tam v dobře protipožárně zabezpečených objektech, které mohou v samotném prostředí působit jako soliterní exponáty, </w:t>
      </w:r>
      <w:r w:rsidRPr="00434CDB">
        <w:rPr>
          <w:rFonts w:ascii="Times New Roman" w:hAnsi="Times New Roman"/>
          <w:color w:val="000000" w:themeColor="text1"/>
          <w:sz w:val="24"/>
          <w:szCs w:val="24"/>
        </w:rPr>
        <w:lastRenderedPageBreak/>
        <w:t>najdeme muzejní pracovníky, kteří bedlivě hlídají otevřený oheň, dodávající interiérům nezaměnitelnou atmosféru.</w:t>
      </w:r>
      <w:r w:rsidRPr="00434CDB">
        <w:rPr>
          <w:rStyle w:val="Znakapoznpodarou"/>
          <w:rFonts w:ascii="Times New Roman" w:hAnsi="Times New Roman"/>
          <w:color w:val="000000" w:themeColor="text1"/>
          <w:sz w:val="24"/>
          <w:szCs w:val="24"/>
        </w:rPr>
        <w:footnoteReference w:id="4"/>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color w:val="000000" w:themeColor="text1"/>
          <w:sz w:val="24"/>
          <w:szCs w:val="24"/>
        </w:rPr>
        <w:t xml:space="preserve">Některé objekty byly do muzeí již v minulosti vybírány právě na základě specifického typu topeniště tak jako například v Přerově nad Labem. Unikátní záležitostí jsou v našem prostředí původně </w:t>
      </w:r>
      <w:r w:rsidRPr="00E64253">
        <w:rPr>
          <w:rFonts w:ascii="Times New Roman" w:hAnsi="Times New Roman"/>
          <w:b/>
          <w:color w:val="000000" w:themeColor="text1"/>
          <w:sz w:val="24"/>
          <w:szCs w:val="24"/>
        </w:rPr>
        <w:t>dymné jizby</w:t>
      </w:r>
      <w:r w:rsidRPr="00434CDB">
        <w:rPr>
          <w:rFonts w:ascii="Times New Roman" w:hAnsi="Times New Roman"/>
          <w:color w:val="000000" w:themeColor="text1"/>
          <w:sz w:val="24"/>
          <w:szCs w:val="24"/>
        </w:rPr>
        <w:t xml:space="preserve">, z nichž poslední stojí in situ. Realizace prakticky posledního dýmného domu – </w:t>
      </w:r>
      <w:r w:rsidRPr="00434CDB">
        <w:rPr>
          <w:rFonts w:ascii="Times New Roman" w:hAnsi="Times New Roman"/>
          <w:i/>
          <w:color w:val="000000" w:themeColor="text1"/>
          <w:sz w:val="24"/>
          <w:szCs w:val="24"/>
        </w:rPr>
        <w:t>kurloku</w:t>
      </w:r>
      <w:r w:rsidRPr="00434CDB">
        <w:rPr>
          <w:rFonts w:ascii="Times New Roman" w:hAnsi="Times New Roman"/>
          <w:color w:val="000000" w:themeColor="text1"/>
          <w:sz w:val="24"/>
          <w:szCs w:val="24"/>
        </w:rPr>
        <w:t xml:space="preserve"> z Košařisk se připravuje jako návaznost na uložené prvky, transferované do Valašského muzea v přírodě již v 70. letech při záměru stavby Těšínské dědiny. </w:t>
      </w:r>
    </w:p>
    <w:p w:rsidR="00603364" w:rsidRPr="00434CDB" w:rsidRDefault="00603364" w:rsidP="00434CDB">
      <w:pPr>
        <w:spacing w:after="240"/>
        <w:jc w:val="both"/>
        <w:rPr>
          <w:rFonts w:ascii="Times New Roman" w:hAnsi="Times New Roman"/>
          <w:color w:val="000000" w:themeColor="text1"/>
          <w:sz w:val="24"/>
          <w:szCs w:val="24"/>
        </w:rPr>
      </w:pPr>
      <w:r w:rsidRPr="00434CDB">
        <w:rPr>
          <w:rFonts w:ascii="Times New Roman" w:hAnsi="Times New Roman"/>
          <w:noProof/>
          <w:color w:val="000000" w:themeColor="text1"/>
          <w:sz w:val="24"/>
          <w:szCs w:val="24"/>
          <w:lang w:eastAsia="cs-CZ"/>
        </w:rPr>
        <w:drawing>
          <wp:inline distT="0" distB="0" distL="0" distR="0" wp14:anchorId="7B30089F" wp14:editId="7CC7A675">
            <wp:extent cx="5760720" cy="5926809"/>
            <wp:effectExtent l="0" t="0" r="0" b="0"/>
            <wp:docPr id="14" name="Obrázek 14" descr="C:\Users\bryol\Desktop\PAMÁTKOVÉ POSTUPY\KOMÍNY A TOPENIŠTĚ\KOMÍNY A TOPENIŠTĚ-K METODICE-starý výběr\VMP\KOŠAŘISKA-KURLOK\BUKOVEC-PRO SROVNÁNÍ\9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yol\Desktop\PAMÁTKOVÉ POSTUPY\KOMÍNY A TOPENIŠTĚ\KOMÍNY A TOPENIŠTĚ-K METODICE-starý výběr\VMP\KOŠAŘISKA-KURLOK\BUKOVEC-PRO SROVNÁNÍ\924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5926809"/>
                    </a:xfrm>
                    <a:prstGeom prst="rect">
                      <a:avLst/>
                    </a:prstGeom>
                    <a:noFill/>
                    <a:ln>
                      <a:noFill/>
                    </a:ln>
                  </pic:spPr>
                </pic:pic>
              </a:graphicData>
            </a:graphic>
          </wp:inline>
        </w:drawing>
      </w:r>
    </w:p>
    <w:p w:rsidR="00603364" w:rsidRPr="00434CDB" w:rsidRDefault="00603364" w:rsidP="00434CDB">
      <w:pPr>
        <w:spacing w:after="240"/>
        <w:jc w:val="both"/>
        <w:rPr>
          <w:rFonts w:ascii="Times New Roman" w:hAnsi="Times New Roman"/>
          <w:i/>
          <w:color w:val="000000" w:themeColor="text1"/>
          <w:sz w:val="24"/>
          <w:szCs w:val="24"/>
        </w:rPr>
      </w:pPr>
      <w:r w:rsidRPr="00434CDB">
        <w:rPr>
          <w:rFonts w:ascii="Times New Roman" w:hAnsi="Times New Roman"/>
          <w:i/>
          <w:color w:val="000000" w:themeColor="text1"/>
          <w:sz w:val="24"/>
          <w:szCs w:val="24"/>
        </w:rPr>
        <w:t>Pec a předpecí – nolepa v dymném domě – kurloku v Bukovci na Těšínsku čp. 150 (Oddělení dokumentace VMP, ič. 9245)</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color w:val="000000" w:themeColor="text1"/>
          <w:sz w:val="24"/>
          <w:szCs w:val="24"/>
        </w:rPr>
        <w:lastRenderedPageBreak/>
        <w:t>Spíše omezené zaměření na otopná zařízení vychází i z </w:t>
      </w:r>
      <w:r w:rsidRPr="00E64253">
        <w:rPr>
          <w:rFonts w:ascii="Times New Roman" w:hAnsi="Times New Roman"/>
          <w:b/>
          <w:color w:val="000000" w:themeColor="text1"/>
          <w:sz w:val="24"/>
          <w:szCs w:val="24"/>
        </w:rPr>
        <w:t>dobových přístupů k záchraně architektury do muzeí v přírodě formou transferu</w:t>
      </w:r>
      <w:r w:rsidRPr="00434CDB">
        <w:rPr>
          <w:rFonts w:ascii="Times New Roman" w:hAnsi="Times New Roman"/>
          <w:color w:val="000000" w:themeColor="text1"/>
          <w:sz w:val="24"/>
          <w:szCs w:val="24"/>
        </w:rPr>
        <w:t xml:space="preserve">. Přednostně bývaly demontovány dřevěné konstrukce jako roubení a případně krovy. O transfer topenišť, které navíc podléhaly mnohdy dynamickému vývoji a nebyly zachovány jejich původní formy, byl zájem spíše omezený. Výjimkou v rámci našich muzeí v přírodě </w:t>
      </w:r>
      <w:r w:rsidRPr="00434CDB">
        <w:rPr>
          <w:rFonts w:ascii="Times New Roman" w:hAnsi="Times New Roman"/>
          <w:sz w:val="24"/>
          <w:szCs w:val="24"/>
        </w:rPr>
        <w:t>byly transfery originálních zděných kleneb černých kuchyní spolu s částí komína do Muzea vesnických staveb středního Povltaví ve Vysokém Chlumci v letech 2000 a 2005. Vedle toho, že se jedná o unikátní exponát, slouží jedna kuchyně i pro návštěvníky k pečení chleba.</w:t>
      </w:r>
      <w:r w:rsidRPr="00434CDB">
        <w:rPr>
          <w:rStyle w:val="Znakapoznpodarou"/>
          <w:rFonts w:ascii="Times New Roman" w:hAnsi="Times New Roman"/>
          <w:sz w:val="24"/>
          <w:szCs w:val="24"/>
        </w:rPr>
        <w:footnoteReference w:id="5"/>
      </w:r>
      <w:r w:rsidRPr="00434CDB">
        <w:rPr>
          <w:rFonts w:ascii="Times New Roman" w:hAnsi="Times New Roman"/>
          <w:sz w:val="24"/>
          <w:szCs w:val="24"/>
        </w:rPr>
        <w:t xml:space="preserve"> V muzeu jsou také další tři funkční topeniště. </w:t>
      </w:r>
    </w:p>
    <w:p w:rsidR="00FB22BC" w:rsidRDefault="00FB22BC" w:rsidP="00FB22BC">
      <w:pPr>
        <w:spacing w:after="240"/>
        <w:jc w:val="both"/>
        <w:rPr>
          <w:rFonts w:ascii="Times New Roman" w:hAnsi="Times New Roman"/>
          <w:i/>
          <w:sz w:val="24"/>
          <w:szCs w:val="24"/>
        </w:rPr>
      </w:pPr>
      <w:r>
        <w:rPr>
          <w:noProof/>
          <w:lang w:eastAsia="cs-CZ"/>
        </w:rPr>
        <w:drawing>
          <wp:inline distT="0" distB="0" distL="0" distR="0" wp14:anchorId="16A82504" wp14:editId="4BA0D934">
            <wp:extent cx="5664530" cy="3279918"/>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0309" t="10263" r="11855" b="19910"/>
                    <a:stretch/>
                  </pic:blipFill>
                  <pic:spPr bwMode="auto">
                    <a:xfrm>
                      <a:off x="0" y="0"/>
                      <a:ext cx="5665701" cy="3280596"/>
                    </a:xfrm>
                    <a:prstGeom prst="rect">
                      <a:avLst/>
                    </a:prstGeom>
                    <a:ln>
                      <a:noFill/>
                    </a:ln>
                    <a:extLst>
                      <a:ext uri="{53640926-AAD7-44D8-BBD7-CCE9431645EC}">
                        <a14:shadowObscured xmlns:a14="http://schemas.microsoft.com/office/drawing/2010/main"/>
                      </a:ext>
                    </a:extLst>
                  </pic:spPr>
                </pic:pic>
              </a:graphicData>
            </a:graphic>
          </wp:inline>
        </w:drawing>
      </w:r>
    </w:p>
    <w:p w:rsidR="00FB22BC" w:rsidRDefault="00FB22BC" w:rsidP="00434CDB">
      <w:pPr>
        <w:spacing w:after="240"/>
        <w:jc w:val="both"/>
        <w:rPr>
          <w:rFonts w:ascii="Times New Roman" w:hAnsi="Times New Roman"/>
          <w:sz w:val="24"/>
          <w:szCs w:val="24"/>
        </w:rPr>
      </w:pPr>
      <w:r w:rsidRPr="00FB22BC">
        <w:rPr>
          <w:rFonts w:ascii="Times New Roman" w:hAnsi="Times New Roman"/>
          <w:i/>
          <w:sz w:val="24"/>
          <w:szCs w:val="24"/>
        </w:rPr>
        <w:t>Různé typy dřevěných komínů (kresba J. V. Scheybal)</w:t>
      </w:r>
    </w:p>
    <w:p w:rsidR="00FB22BC" w:rsidRDefault="00FB22BC"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Zajímavostí je záchrana dřevohlinitého komína v havarijní situaci mlýna čp. 27 Týniště v rámci Muzea v přírodě v Zubrnicích. V tomto případě není komín funkční. V muzeu byla rovněž zprovozněna transferovaná poslední sušárna ovoce svého druhu v Českém Středohoří. Zajímavostí je i dosud nezprovozněná sušárna chmele jako součást domu čp. 61. </w:t>
      </w:r>
    </w:p>
    <w:p w:rsidR="00603364" w:rsidRPr="00434CDB" w:rsidRDefault="00603364" w:rsidP="00434CDB">
      <w:pPr>
        <w:spacing w:after="240"/>
        <w:jc w:val="both"/>
        <w:rPr>
          <w:rFonts w:ascii="Times New Roman" w:hAnsi="Times New Roman"/>
          <w:i/>
          <w:color w:val="000000" w:themeColor="text1"/>
          <w:sz w:val="24"/>
          <w:szCs w:val="24"/>
        </w:rPr>
      </w:pPr>
      <w:r w:rsidRPr="00434CDB">
        <w:rPr>
          <w:rFonts w:ascii="Times New Roman" w:hAnsi="Times New Roman"/>
          <w:color w:val="000000" w:themeColor="text1"/>
          <w:sz w:val="24"/>
          <w:szCs w:val="24"/>
        </w:rPr>
        <w:t xml:space="preserve">Samotné oživení pro návštěvníky pak spočívá ponejvíce v procesech, které jsou prezentovatelné spíše v rámci jednodenního pořadu s návaznosti na pracovní dobu zaměstnanců, méně již v souvislosti s nadšenými jednotlivci. Důležitá je už sama atmosféra prostor, kde se jen topí, přestože méně jsou představovány například omezené možnosti energetických zdrojů s převážně ručním zpracováním paliva. Populární tak jsou různé </w:t>
      </w:r>
      <w:r w:rsidRPr="00434CDB">
        <w:rPr>
          <w:rFonts w:ascii="Times New Roman" w:hAnsi="Times New Roman"/>
          <w:color w:val="000000" w:themeColor="text1"/>
          <w:sz w:val="24"/>
          <w:szCs w:val="24"/>
        </w:rPr>
        <w:lastRenderedPageBreak/>
        <w:t>jednodušší aktivity jako vaření, o něco méně již například pečení chleba, smažení povidel, výjimečně třeba sušení ovoce. Naopak déle trvající aktivity se nekonají, například uzení studeným dýmem v komínech. Stejně tak mohou být problematické specializované aktivity. Naštěstí ještě dobře se dá předvádět kovářská práce. Méně již například sušení lnu a konopí v rámci dlouhého procesu, bělení plátna, lisování oleje, valchování sukna.</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Vedle obytných domů a hospodářských jednotek spjatých s tradičním zemědělstvím, je zcela specifická skupina </w:t>
      </w:r>
      <w:r w:rsidRPr="00E64253">
        <w:rPr>
          <w:rFonts w:ascii="Times New Roman" w:hAnsi="Times New Roman"/>
          <w:b/>
          <w:sz w:val="24"/>
          <w:szCs w:val="24"/>
        </w:rPr>
        <w:t>tradičních drobných technických staveb</w:t>
      </w:r>
      <w:r w:rsidRPr="00434CDB">
        <w:rPr>
          <w:rFonts w:ascii="Times New Roman" w:hAnsi="Times New Roman"/>
          <w:sz w:val="24"/>
          <w:szCs w:val="24"/>
        </w:rPr>
        <w:t>, kde se vyskytují další typy topenišť uzpůsobených konkrétnímu provozu. V rámci kulturního dědictví představují nedílné spojení hmotných památek s nemateriálními technologickými znalostmi. V původnějších formách přežívaly buď v okrajových oblastech, nebo v případě technologií, které byly pro průmyslové využití nerentabilní. U některých staveb je tak složité stanovit hranici mezi lidovými, manufakturními a průmyslovými zařízeními.</w:t>
      </w:r>
      <w:r w:rsidRPr="00434CDB">
        <w:rPr>
          <w:rStyle w:val="Znakapoznpodarou"/>
          <w:rFonts w:ascii="Times New Roman" w:hAnsi="Times New Roman"/>
          <w:sz w:val="24"/>
          <w:szCs w:val="24"/>
        </w:rPr>
        <w:footnoteReference w:id="6"/>
      </w:r>
      <w:r w:rsidRPr="00434CDB">
        <w:rPr>
          <w:rFonts w:ascii="Times New Roman" w:hAnsi="Times New Roman"/>
          <w:sz w:val="24"/>
          <w:szCs w:val="24"/>
        </w:rPr>
        <w:t xml:space="preserve"> Jedná se například o kovárny, hamry, valchy, lesní sklárny, bělírny, cihelny či vápenky. </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Nacházíme je právě v našich muzeích v přírodě či jako zpřístupněné solitery, případně mají potenciál se stát jejich součástí ať už in situ nebo formou transferu. Četné příklady najdeme také v zahraničí. V našem fondu památek figurují některé v občasném provozu. Ke známým patří například expozice Technického muzea v Brně – Šlakhamr v Hamrech nad Sázavou nebo kovárna v Těšanech, dále Buškův hamr u Trhových Svinů. Zajímavé technické památky s využitím otopných zařízení jsou soustředěny ve Valašském muzeu v přírodě v Rožnově nebo v Muzeu v přírodě Vysočina.</w:t>
      </w:r>
    </w:p>
    <w:p w:rsidR="00603364" w:rsidRPr="00434CDB" w:rsidRDefault="00603364"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b/>
          <w:sz w:val="24"/>
          <w:szCs w:val="24"/>
        </w:rPr>
      </w:pPr>
    </w:p>
    <w:p w:rsidR="00603364" w:rsidRPr="00434CDB" w:rsidRDefault="00603364" w:rsidP="00434CDB">
      <w:pPr>
        <w:spacing w:after="240"/>
        <w:jc w:val="both"/>
        <w:rPr>
          <w:rFonts w:ascii="Times New Roman" w:hAnsi="Times New Roman"/>
          <w:b/>
          <w:sz w:val="24"/>
          <w:szCs w:val="24"/>
        </w:rPr>
      </w:pPr>
      <w:r w:rsidRPr="00434CDB">
        <w:rPr>
          <w:rFonts w:ascii="Times New Roman" w:hAnsi="Times New Roman"/>
          <w:b/>
          <w:noProof/>
          <w:sz w:val="24"/>
          <w:szCs w:val="24"/>
          <w:lang w:eastAsia="cs-CZ"/>
        </w:rPr>
        <w:lastRenderedPageBreak/>
        <w:drawing>
          <wp:inline distT="0" distB="0" distL="0" distR="0" wp14:anchorId="1EF6D51A" wp14:editId="7E5A1B56">
            <wp:extent cx="5553075" cy="8180590"/>
            <wp:effectExtent l="0" t="0" r="0" b="0"/>
            <wp:docPr id="16" name="Obrázek 16" descr="C:\Users\bryol\Desktop\PAMÁTKOVÉ POSTUPY\KOMÍNY A TOPENIŠTĚ\final-pro pulbikování metodického textu\OBRÁZKY\5_upravaPříspěvek k typologii topenišť, s. 235._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yol\Desktop\PAMÁTKOVÉ POSTUPY\KOMÍNY A TOPENIŠTĚ\final-pro pulbikování metodického textu\OBRÁZKY\5_upravaPříspěvek k typologii topenišť, s. 235._A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3983"/>
                    <a:stretch/>
                  </pic:blipFill>
                  <pic:spPr bwMode="auto">
                    <a:xfrm>
                      <a:off x="0" y="0"/>
                      <a:ext cx="5560636" cy="8191729"/>
                    </a:xfrm>
                    <a:prstGeom prst="rect">
                      <a:avLst/>
                    </a:prstGeom>
                    <a:noFill/>
                    <a:ln>
                      <a:noFill/>
                    </a:ln>
                    <a:extLst>
                      <a:ext uri="{53640926-AAD7-44D8-BBD7-CCE9431645EC}">
                        <a14:shadowObscured xmlns:a14="http://schemas.microsoft.com/office/drawing/2010/main"/>
                      </a:ext>
                    </a:extLst>
                  </pic:spPr>
                </pic:pic>
              </a:graphicData>
            </a:graphic>
          </wp:inline>
        </w:drawing>
      </w:r>
      <w:r w:rsidRPr="00434CDB">
        <w:rPr>
          <w:rFonts w:ascii="Times New Roman" w:hAnsi="Times New Roman"/>
          <w:b/>
          <w:sz w:val="24"/>
          <w:szCs w:val="24"/>
        </w:rPr>
        <w:t xml:space="preserve"> </w:t>
      </w:r>
    </w:p>
    <w:p w:rsidR="00603364" w:rsidRPr="00E64253" w:rsidRDefault="00603364" w:rsidP="00434CDB">
      <w:pPr>
        <w:spacing w:after="240"/>
        <w:jc w:val="both"/>
        <w:rPr>
          <w:rFonts w:ascii="Times New Roman" w:hAnsi="Times New Roman"/>
          <w:i/>
          <w:sz w:val="24"/>
          <w:szCs w:val="24"/>
        </w:rPr>
      </w:pPr>
      <w:r w:rsidRPr="00434CDB">
        <w:rPr>
          <w:rFonts w:ascii="Times New Roman" w:hAnsi="Times New Roman"/>
          <w:i/>
          <w:sz w:val="24"/>
          <w:szCs w:val="24"/>
        </w:rPr>
        <w:t>Schematické znázornění otopného systému otopného zařízení. A – formy linie vesnické, B – formy linie přechodné (Jiří Langer: Příspěvek k </w:t>
      </w:r>
      <w:r w:rsidR="00AB6833">
        <w:rPr>
          <w:rFonts w:ascii="Times New Roman" w:hAnsi="Times New Roman"/>
          <w:i/>
          <w:sz w:val="24"/>
          <w:szCs w:val="24"/>
        </w:rPr>
        <w:t>typologii</w:t>
      </w:r>
      <w:r w:rsidRPr="00434CDB">
        <w:rPr>
          <w:rFonts w:ascii="Times New Roman" w:hAnsi="Times New Roman"/>
          <w:i/>
          <w:sz w:val="24"/>
          <w:szCs w:val="24"/>
        </w:rPr>
        <w:t xml:space="preserve"> topenišť)</w:t>
      </w:r>
    </w:p>
    <w:p w:rsidR="002A1F3C" w:rsidRPr="004E07EB" w:rsidRDefault="00E64253" w:rsidP="00E64253">
      <w:pPr>
        <w:spacing w:after="240"/>
        <w:jc w:val="both"/>
        <w:rPr>
          <w:rFonts w:ascii="Times New Roman" w:hAnsi="Times New Roman"/>
          <w:b/>
          <w:sz w:val="32"/>
          <w:szCs w:val="24"/>
        </w:rPr>
      </w:pPr>
      <w:r w:rsidRPr="004E07EB">
        <w:rPr>
          <w:rFonts w:ascii="Times New Roman" w:hAnsi="Times New Roman"/>
          <w:b/>
          <w:sz w:val="32"/>
          <w:szCs w:val="24"/>
        </w:rPr>
        <w:lastRenderedPageBreak/>
        <w:t xml:space="preserve"> 2</w:t>
      </w:r>
      <w:r w:rsidR="004B7614" w:rsidRPr="004E07EB">
        <w:rPr>
          <w:rFonts w:ascii="Times New Roman" w:hAnsi="Times New Roman"/>
          <w:b/>
          <w:sz w:val="32"/>
          <w:szCs w:val="24"/>
        </w:rPr>
        <w:t xml:space="preserve"> STRUČNÝ </w:t>
      </w:r>
      <w:r w:rsidR="00777EBA" w:rsidRPr="004E07EB">
        <w:rPr>
          <w:rFonts w:ascii="Times New Roman" w:hAnsi="Times New Roman"/>
          <w:b/>
          <w:sz w:val="32"/>
          <w:szCs w:val="24"/>
        </w:rPr>
        <w:t>VÝVOJ TRADIČNÍHO STA</w:t>
      </w:r>
      <w:r w:rsidR="004B7614" w:rsidRPr="004E07EB">
        <w:rPr>
          <w:rFonts w:ascii="Times New Roman" w:hAnsi="Times New Roman"/>
          <w:b/>
          <w:sz w:val="32"/>
          <w:szCs w:val="24"/>
        </w:rPr>
        <w:t>VITELSTVÍ V</w:t>
      </w:r>
      <w:r w:rsidR="008A78DC" w:rsidRPr="004E07EB">
        <w:rPr>
          <w:rFonts w:ascii="Times New Roman" w:hAnsi="Times New Roman"/>
          <w:b/>
          <w:sz w:val="32"/>
          <w:szCs w:val="24"/>
        </w:rPr>
        <w:t> </w:t>
      </w:r>
      <w:r w:rsidR="004B7614" w:rsidRPr="004E07EB">
        <w:rPr>
          <w:rFonts w:ascii="Times New Roman" w:hAnsi="Times New Roman"/>
          <w:b/>
          <w:sz w:val="32"/>
          <w:szCs w:val="24"/>
        </w:rPr>
        <w:t>ČECHÁCH</w:t>
      </w:r>
      <w:r w:rsidR="008A78DC" w:rsidRPr="004E07EB">
        <w:rPr>
          <w:rFonts w:ascii="Times New Roman" w:hAnsi="Times New Roman"/>
          <w:b/>
          <w:sz w:val="32"/>
          <w:szCs w:val="24"/>
        </w:rPr>
        <w:t>,</w:t>
      </w:r>
      <w:r w:rsidR="004B7614" w:rsidRPr="004E07EB">
        <w:rPr>
          <w:rFonts w:ascii="Times New Roman" w:hAnsi="Times New Roman"/>
          <w:b/>
          <w:sz w:val="32"/>
          <w:szCs w:val="24"/>
        </w:rPr>
        <w:t xml:space="preserve"> NA MORAVĚ A </w:t>
      </w:r>
      <w:r w:rsidR="00777EBA" w:rsidRPr="004E07EB">
        <w:rPr>
          <w:rFonts w:ascii="Times New Roman" w:hAnsi="Times New Roman"/>
          <w:b/>
          <w:sz w:val="32"/>
          <w:szCs w:val="24"/>
        </w:rPr>
        <w:t>VE SLEZSKU</w:t>
      </w:r>
    </w:p>
    <w:p w:rsidR="002A1F3C" w:rsidRPr="00434CDB" w:rsidRDefault="002A1F3C" w:rsidP="00434CDB">
      <w:pPr>
        <w:pStyle w:val="Textbody"/>
        <w:spacing w:after="240"/>
        <w:jc w:val="both"/>
        <w:rPr>
          <w:rFonts w:ascii="Times New Roman" w:hAnsi="Times New Roman"/>
          <w:sz w:val="24"/>
          <w:szCs w:val="24"/>
        </w:rPr>
      </w:pPr>
      <w:r w:rsidRPr="00434CDB">
        <w:rPr>
          <w:rFonts w:ascii="Times New Roman" w:hAnsi="Times New Roman"/>
          <w:i/>
          <w:sz w:val="24"/>
          <w:szCs w:val="24"/>
        </w:rPr>
        <w:t>Tradiční stavitelství</w:t>
      </w:r>
      <w:r w:rsidRPr="00434CDB">
        <w:rPr>
          <w:rFonts w:ascii="Times New Roman" w:hAnsi="Times New Roman"/>
          <w:sz w:val="24"/>
          <w:szCs w:val="24"/>
        </w:rPr>
        <w:t xml:space="preserve"> je souborem stavebních realizací nebo jen dílčí stavební objekt, vytvoř</w:t>
      </w:r>
      <w:r w:rsidRPr="00434CDB">
        <w:rPr>
          <w:rFonts w:ascii="Times New Roman" w:hAnsi="Times New Roman"/>
          <w:sz w:val="24"/>
          <w:szCs w:val="24"/>
        </w:rPr>
        <w:t>e</w:t>
      </w:r>
      <w:r w:rsidRPr="00434CDB">
        <w:rPr>
          <w:rFonts w:ascii="Times New Roman" w:hAnsi="Times New Roman"/>
          <w:sz w:val="24"/>
          <w:szCs w:val="24"/>
        </w:rPr>
        <w:t>ný zpravidla neškolenými staviteli v duchu jejich představ, názorů, potřeb, požadavků a dlo</w:t>
      </w:r>
      <w:r w:rsidRPr="00434CDB">
        <w:rPr>
          <w:rFonts w:ascii="Times New Roman" w:hAnsi="Times New Roman"/>
          <w:sz w:val="24"/>
          <w:szCs w:val="24"/>
        </w:rPr>
        <w:t>u</w:t>
      </w:r>
      <w:r w:rsidRPr="00434CDB">
        <w:rPr>
          <w:rFonts w:ascii="Times New Roman" w:hAnsi="Times New Roman"/>
          <w:sz w:val="24"/>
          <w:szCs w:val="24"/>
        </w:rPr>
        <w:t>holetých tradic, kdy převládala především účelnost nad estetickým záměrem. Postupným op</w:t>
      </w:r>
      <w:r w:rsidRPr="00434CDB">
        <w:rPr>
          <w:rFonts w:ascii="Times New Roman" w:hAnsi="Times New Roman"/>
          <w:sz w:val="24"/>
          <w:szCs w:val="24"/>
        </w:rPr>
        <w:t>a</w:t>
      </w:r>
      <w:r w:rsidRPr="00434CDB">
        <w:rPr>
          <w:rFonts w:ascii="Times New Roman" w:hAnsi="Times New Roman"/>
          <w:sz w:val="24"/>
          <w:szCs w:val="24"/>
        </w:rPr>
        <w:t>kováním a laděním se projevuje i estetický záměr jeho tvůrců.</w:t>
      </w:r>
    </w:p>
    <w:p w:rsidR="002A1F3C" w:rsidRPr="00434CDB" w:rsidRDefault="002A1F3C" w:rsidP="00434CDB">
      <w:pPr>
        <w:pStyle w:val="Textbody"/>
        <w:spacing w:after="240"/>
        <w:jc w:val="both"/>
        <w:rPr>
          <w:rFonts w:ascii="Times New Roman" w:hAnsi="Times New Roman"/>
          <w:sz w:val="24"/>
          <w:szCs w:val="24"/>
        </w:rPr>
      </w:pPr>
      <w:r w:rsidRPr="00434CDB">
        <w:rPr>
          <w:rFonts w:ascii="Times New Roman" w:hAnsi="Times New Roman"/>
          <w:sz w:val="24"/>
          <w:szCs w:val="24"/>
        </w:rPr>
        <w:t>Charakteristickým rysem tohoto typu stavitelství je od pr</w:t>
      </w:r>
      <w:r w:rsidR="00E64253">
        <w:rPr>
          <w:rFonts w:ascii="Times New Roman" w:hAnsi="Times New Roman"/>
          <w:sz w:val="24"/>
          <w:szCs w:val="24"/>
        </w:rPr>
        <w:t>vopočátků využívání materiálů z </w:t>
      </w:r>
      <w:r w:rsidRPr="00434CDB">
        <w:rPr>
          <w:rFonts w:ascii="Times New Roman" w:hAnsi="Times New Roman"/>
          <w:sz w:val="24"/>
          <w:szCs w:val="24"/>
        </w:rPr>
        <w:t>místních zdrojů a blízkého okolí. Od 18. a 19. století se začaly projevovat výrazněji i regi</w:t>
      </w:r>
      <w:r w:rsidRPr="00434CDB">
        <w:rPr>
          <w:rFonts w:ascii="Times New Roman" w:hAnsi="Times New Roman"/>
          <w:sz w:val="24"/>
          <w:szCs w:val="24"/>
        </w:rPr>
        <w:t>o</w:t>
      </w:r>
      <w:r w:rsidRPr="00434CDB">
        <w:rPr>
          <w:rFonts w:ascii="Times New Roman" w:hAnsi="Times New Roman"/>
          <w:sz w:val="24"/>
          <w:szCs w:val="24"/>
        </w:rPr>
        <w:t>nální zvláštnosti, spočívající především v architektonických a výtvarných detailech, které če</w:t>
      </w:r>
      <w:r w:rsidRPr="00434CDB">
        <w:rPr>
          <w:rFonts w:ascii="Times New Roman" w:hAnsi="Times New Roman"/>
          <w:sz w:val="24"/>
          <w:szCs w:val="24"/>
        </w:rPr>
        <w:t>r</w:t>
      </w:r>
      <w:r w:rsidRPr="00434CDB">
        <w:rPr>
          <w:rFonts w:ascii="Times New Roman" w:hAnsi="Times New Roman"/>
          <w:sz w:val="24"/>
          <w:szCs w:val="24"/>
        </w:rPr>
        <w:t>paly z místních tradic. Jejich uplatněním vznikaly nové nepředvídané celky, které se dalším opakováním a sestavováním vyvíjejí a tvoří základ pro vznik budoucí pestré mozaiky lidové architektury. A nikterak není podstatné, zda na začátku všeho dění byl prvek vzniklý ze st</w:t>
      </w:r>
      <w:r w:rsidRPr="00434CDB">
        <w:rPr>
          <w:rFonts w:ascii="Times New Roman" w:hAnsi="Times New Roman"/>
          <w:sz w:val="24"/>
          <w:szCs w:val="24"/>
        </w:rPr>
        <w:t>a</w:t>
      </w:r>
      <w:r w:rsidRPr="00434CDB">
        <w:rPr>
          <w:rFonts w:ascii="Times New Roman" w:hAnsi="Times New Roman"/>
          <w:sz w:val="24"/>
          <w:szCs w:val="24"/>
        </w:rPr>
        <w:t>rých lidových představ a tradic, nebo jeho vznik byl inspirovaný či přejatý z jiného prostředí.</w:t>
      </w:r>
    </w:p>
    <w:p w:rsidR="002A1F3C" w:rsidRPr="00434CDB" w:rsidRDefault="002A1F3C" w:rsidP="00434CDB">
      <w:pPr>
        <w:pStyle w:val="Textbody"/>
        <w:spacing w:after="240"/>
        <w:jc w:val="both"/>
        <w:rPr>
          <w:rFonts w:ascii="Times New Roman" w:hAnsi="Times New Roman"/>
          <w:sz w:val="24"/>
          <w:szCs w:val="24"/>
        </w:rPr>
      </w:pPr>
      <w:r w:rsidRPr="00434CDB">
        <w:rPr>
          <w:rFonts w:ascii="Times New Roman" w:hAnsi="Times New Roman"/>
          <w:sz w:val="24"/>
          <w:szCs w:val="24"/>
        </w:rPr>
        <w:t xml:space="preserve">Pod termínem </w:t>
      </w:r>
      <w:r w:rsidRPr="00434CDB">
        <w:rPr>
          <w:rFonts w:ascii="Times New Roman" w:hAnsi="Times New Roman"/>
          <w:i/>
          <w:sz w:val="24"/>
          <w:szCs w:val="24"/>
        </w:rPr>
        <w:t>lidové architektury</w:t>
      </w:r>
      <w:r w:rsidRPr="00434CDB">
        <w:rPr>
          <w:rFonts w:ascii="Times New Roman" w:hAnsi="Times New Roman"/>
          <w:sz w:val="24"/>
          <w:szCs w:val="24"/>
        </w:rPr>
        <w:t xml:space="preserve"> dnes rozumíme především stavební projev vesnického ob</w:t>
      </w:r>
      <w:r w:rsidRPr="00434CDB">
        <w:rPr>
          <w:rFonts w:ascii="Times New Roman" w:hAnsi="Times New Roman"/>
          <w:sz w:val="24"/>
          <w:szCs w:val="24"/>
        </w:rPr>
        <w:t>y</w:t>
      </w:r>
      <w:r w:rsidRPr="00434CDB">
        <w:rPr>
          <w:rFonts w:ascii="Times New Roman" w:hAnsi="Times New Roman"/>
          <w:sz w:val="24"/>
          <w:szCs w:val="24"/>
        </w:rPr>
        <w:t>vatelstva s výtvarným zpracováním, který je formovaný tradičním kolektivním vnímáním a danými geografickými podmínkami. Jde o stavby vázané na bydlení, hospodaření, společe</w:t>
      </w:r>
      <w:r w:rsidRPr="00434CDB">
        <w:rPr>
          <w:rFonts w:ascii="Times New Roman" w:hAnsi="Times New Roman"/>
          <w:sz w:val="24"/>
          <w:szCs w:val="24"/>
        </w:rPr>
        <w:t>n</w:t>
      </w:r>
      <w:r w:rsidRPr="00434CDB">
        <w:rPr>
          <w:rFonts w:ascii="Times New Roman" w:hAnsi="Times New Roman"/>
          <w:sz w:val="24"/>
          <w:szCs w:val="24"/>
        </w:rPr>
        <w:t>ský a náboženský život venkovského obyvatelstva. Nejdůležitější byla vždy funkce užitná a postupně ji během času doplňovaly i vlivy další, jako například regionálně dostupné stavební materiály, tradiční pracovní postupy v místě užívané, vrchnostenská nařízení, působení prof</w:t>
      </w:r>
      <w:r w:rsidRPr="00434CDB">
        <w:rPr>
          <w:rFonts w:ascii="Times New Roman" w:hAnsi="Times New Roman"/>
          <w:sz w:val="24"/>
          <w:szCs w:val="24"/>
        </w:rPr>
        <w:t>e</w:t>
      </w:r>
      <w:r w:rsidRPr="00434CDB">
        <w:rPr>
          <w:rFonts w:ascii="Times New Roman" w:hAnsi="Times New Roman"/>
          <w:sz w:val="24"/>
          <w:szCs w:val="24"/>
        </w:rPr>
        <w:t>sionálních řemeslníků z center panství a někdy i módní trendy z městské architektury.</w:t>
      </w:r>
    </w:p>
    <w:p w:rsidR="00627485" w:rsidRDefault="002A1F3C" w:rsidP="00434CDB">
      <w:pPr>
        <w:pStyle w:val="Textbody"/>
        <w:spacing w:after="240"/>
        <w:jc w:val="both"/>
        <w:rPr>
          <w:rFonts w:ascii="Times New Roman" w:hAnsi="Times New Roman"/>
          <w:sz w:val="24"/>
          <w:szCs w:val="24"/>
        </w:rPr>
      </w:pPr>
      <w:r w:rsidRPr="00434CDB">
        <w:rPr>
          <w:rFonts w:ascii="Times New Roman" w:hAnsi="Times New Roman"/>
          <w:sz w:val="24"/>
          <w:szCs w:val="24"/>
        </w:rPr>
        <w:t>Během středověku ustupovaly zahloubené jednoprostorové zemnice prostornějšímu domu, kde namísto dřeva nalezl větší uplatnění také odolnější a trvanlivější kámen. Narůstal význam železa, který se uplatňoval při výrobě zemědělského nářadí. Pestřejší výběr</w:t>
      </w:r>
      <w:r w:rsidR="00E64253">
        <w:rPr>
          <w:rFonts w:ascii="Times New Roman" w:hAnsi="Times New Roman"/>
          <w:sz w:val="24"/>
          <w:szCs w:val="24"/>
        </w:rPr>
        <w:t xml:space="preserve"> nádob, hrnců a </w:t>
      </w:r>
      <w:r w:rsidRPr="00434CDB">
        <w:rPr>
          <w:rFonts w:ascii="Times New Roman" w:hAnsi="Times New Roman"/>
          <w:sz w:val="24"/>
          <w:szCs w:val="24"/>
        </w:rPr>
        <w:t xml:space="preserve">dalších předmětů nabízela keramická výroba, ze které časem vzniklo i kamnářství. </w:t>
      </w:r>
      <w:r w:rsidR="00C75A11" w:rsidRPr="00434CDB">
        <w:rPr>
          <w:rFonts w:ascii="Times New Roman" w:hAnsi="Times New Roman"/>
          <w:sz w:val="24"/>
          <w:szCs w:val="24"/>
        </w:rPr>
        <w:t>Život vesnice se měnil ve 13. a 14.</w:t>
      </w:r>
      <w:r w:rsidRPr="00434CDB">
        <w:rPr>
          <w:rFonts w:ascii="Times New Roman" w:hAnsi="Times New Roman"/>
          <w:sz w:val="24"/>
          <w:szCs w:val="24"/>
        </w:rPr>
        <w:t xml:space="preserve"> </w:t>
      </w:r>
      <w:r w:rsidR="00C75A11" w:rsidRPr="00434CDB">
        <w:rPr>
          <w:rFonts w:ascii="Times New Roman" w:hAnsi="Times New Roman"/>
          <w:sz w:val="24"/>
          <w:szCs w:val="24"/>
        </w:rPr>
        <w:t>století a nabýval forem, jež potom přetrvávaly až do 19.</w:t>
      </w:r>
      <w:r w:rsidRPr="00434CDB">
        <w:rPr>
          <w:rFonts w:ascii="Times New Roman" w:hAnsi="Times New Roman"/>
          <w:sz w:val="24"/>
          <w:szCs w:val="24"/>
        </w:rPr>
        <w:t xml:space="preserve"> </w:t>
      </w:r>
      <w:r w:rsidR="00C75A11" w:rsidRPr="00434CDB">
        <w:rPr>
          <w:rFonts w:ascii="Times New Roman" w:hAnsi="Times New Roman"/>
          <w:sz w:val="24"/>
          <w:szCs w:val="24"/>
        </w:rPr>
        <w:t>století. V mnoha horských oblastech až do dru</w:t>
      </w:r>
      <w:r w:rsidRPr="00434CDB">
        <w:rPr>
          <w:rFonts w:ascii="Times New Roman" w:hAnsi="Times New Roman"/>
          <w:sz w:val="24"/>
          <w:szCs w:val="24"/>
        </w:rPr>
        <w:t>hé</w:t>
      </w:r>
      <w:r w:rsidR="00C75A11" w:rsidRPr="00434CDB">
        <w:rPr>
          <w:rFonts w:ascii="Times New Roman" w:hAnsi="Times New Roman"/>
          <w:sz w:val="24"/>
          <w:szCs w:val="24"/>
        </w:rPr>
        <w:t xml:space="preserve"> třetiny 20. století (např. na uherskobrodských K</w:t>
      </w:r>
      <w:r w:rsidR="00C75A11" w:rsidRPr="00434CDB">
        <w:rPr>
          <w:rFonts w:ascii="Times New Roman" w:hAnsi="Times New Roman"/>
          <w:sz w:val="24"/>
          <w:szCs w:val="24"/>
        </w:rPr>
        <w:t>o</w:t>
      </w:r>
      <w:r w:rsidR="00C75A11" w:rsidRPr="00434CDB">
        <w:rPr>
          <w:rFonts w:ascii="Times New Roman" w:hAnsi="Times New Roman"/>
          <w:sz w:val="24"/>
          <w:szCs w:val="24"/>
        </w:rPr>
        <w:t>panicích či na Valašsku, Těšínsku a v jejich slovenských pomezích).</w:t>
      </w:r>
    </w:p>
    <w:p w:rsidR="00E64253" w:rsidRPr="00434CDB" w:rsidRDefault="00E64253" w:rsidP="00E64253">
      <w:pPr>
        <w:pStyle w:val="Textbody"/>
        <w:spacing w:after="240"/>
        <w:jc w:val="both"/>
        <w:rPr>
          <w:rFonts w:ascii="Times New Roman" w:hAnsi="Times New Roman"/>
          <w:sz w:val="24"/>
          <w:szCs w:val="24"/>
        </w:rPr>
      </w:pPr>
      <w:r w:rsidRPr="00434CDB">
        <w:rPr>
          <w:rFonts w:ascii="Times New Roman" w:hAnsi="Times New Roman"/>
          <w:sz w:val="24"/>
          <w:szCs w:val="24"/>
        </w:rPr>
        <w:t>Rozptýlená raně středověká osídlení ve vhodných oblastech a nížinách byla postupně nahr</w:t>
      </w:r>
      <w:r w:rsidRPr="00434CDB">
        <w:rPr>
          <w:rFonts w:ascii="Times New Roman" w:hAnsi="Times New Roman"/>
          <w:sz w:val="24"/>
          <w:szCs w:val="24"/>
        </w:rPr>
        <w:t>a</w:t>
      </w:r>
      <w:r w:rsidRPr="00434CDB">
        <w:rPr>
          <w:rFonts w:ascii="Times New Roman" w:hAnsi="Times New Roman"/>
          <w:sz w:val="24"/>
          <w:szCs w:val="24"/>
        </w:rPr>
        <w:t>zována systémem vesnic s nahodilým nebo plánovitým uspořádáním domů, komunikačních ploch i nově rozvrženou lánovou plužinou. To vše bylo v souladu s nově se tvořící soustavou zákupní poddanské držby. Počet usedlostí ve středověké vesnici se v 15. století pohyboval kolem 20. Centrálním a nejdůležitějším komunikačním prostorem se stávala náves, která z</w:t>
      </w:r>
      <w:r w:rsidRPr="00434CDB">
        <w:rPr>
          <w:rFonts w:ascii="Times New Roman" w:hAnsi="Times New Roman"/>
          <w:sz w:val="24"/>
          <w:szCs w:val="24"/>
        </w:rPr>
        <w:t>á</w:t>
      </w:r>
      <w:r w:rsidRPr="00434CDB">
        <w:rPr>
          <w:rFonts w:ascii="Times New Roman" w:hAnsi="Times New Roman"/>
          <w:sz w:val="24"/>
          <w:szCs w:val="24"/>
        </w:rPr>
        <w:t>roveň plnila i více funkcí, jako třeba společenskou, kulturní i hospodářskou. Stavby středov</w:t>
      </w:r>
      <w:r w:rsidRPr="00434CDB">
        <w:rPr>
          <w:rFonts w:ascii="Times New Roman" w:hAnsi="Times New Roman"/>
          <w:sz w:val="24"/>
          <w:szCs w:val="24"/>
        </w:rPr>
        <w:t>ě</w:t>
      </w:r>
      <w:r w:rsidRPr="00434CDB">
        <w:rPr>
          <w:rFonts w:ascii="Times New Roman" w:hAnsi="Times New Roman"/>
          <w:sz w:val="24"/>
          <w:szCs w:val="24"/>
        </w:rPr>
        <w:t>kého domu v Čechách, na Moravě a ve Slezsku se z tohoto období nedocho</w:t>
      </w:r>
      <w:r>
        <w:rPr>
          <w:rFonts w:ascii="Times New Roman" w:hAnsi="Times New Roman"/>
          <w:sz w:val="24"/>
          <w:szCs w:val="24"/>
        </w:rPr>
        <w:t>valy. Informace o </w:t>
      </w:r>
      <w:r w:rsidRPr="00434CDB">
        <w:rPr>
          <w:rFonts w:ascii="Times New Roman" w:hAnsi="Times New Roman"/>
          <w:sz w:val="24"/>
          <w:szCs w:val="24"/>
        </w:rPr>
        <w:t xml:space="preserve">nich nám postupně přibližuje archeologický výzkum a vytvořit si obraz o dění v té době lze jen formou úplných vědeckých rekonstrukcí jako se to děje například v archeoparcích. Těch existuje několik na našem území a dokládají dobu osídlení před cca 1000 lety. </w:t>
      </w:r>
    </w:p>
    <w:p w:rsidR="00E64253" w:rsidRDefault="00E64253" w:rsidP="00434CDB">
      <w:pPr>
        <w:pStyle w:val="Textbody"/>
        <w:spacing w:after="240"/>
        <w:jc w:val="both"/>
        <w:rPr>
          <w:rFonts w:ascii="Times New Roman" w:hAnsi="Times New Roman"/>
          <w:sz w:val="24"/>
          <w:szCs w:val="24"/>
        </w:rPr>
      </w:pPr>
    </w:p>
    <w:p w:rsidR="0029780C" w:rsidRPr="00434CDB" w:rsidRDefault="0029780C" w:rsidP="0029780C">
      <w:pPr>
        <w:spacing w:after="240"/>
        <w:jc w:val="both"/>
        <w:rPr>
          <w:rFonts w:ascii="Times New Roman" w:hAnsi="Times New Roman"/>
          <w:i/>
          <w:color w:val="000000" w:themeColor="text1"/>
          <w:sz w:val="24"/>
          <w:szCs w:val="24"/>
        </w:rPr>
      </w:pPr>
      <w:r w:rsidRPr="00434CDB">
        <w:rPr>
          <w:rFonts w:ascii="Times New Roman" w:hAnsi="Times New Roman"/>
          <w:i/>
          <w:noProof/>
          <w:color w:val="000000" w:themeColor="text1"/>
          <w:sz w:val="24"/>
          <w:szCs w:val="24"/>
          <w:lang w:eastAsia="cs-CZ"/>
        </w:rPr>
        <w:lastRenderedPageBreak/>
        <w:drawing>
          <wp:inline distT="0" distB="0" distL="0" distR="0" wp14:anchorId="562AA809" wp14:editId="3D7D4AFE">
            <wp:extent cx="5760720" cy="3840480"/>
            <wp:effectExtent l="0" t="0" r="0" b="7620"/>
            <wp:docPr id="15" name="Obrázek 15" descr="C:\BRYOL\STAVEBNÍ\PRAMENY\FOTODOKUMENTACE\VYSOČINA\2017_05_17_s JL na pohřeb DS_Zderaz_Trstenice_Čistá\IMG_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RYOL\STAVEBNÍ\PRAMENY\FOTODOKUMENTACE\VYSOČINA\2017_05_17_s JL na pohřeb DS_Zderaz_Trstenice_Čistá\IMG_03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29780C" w:rsidRPr="00434CDB" w:rsidRDefault="0029780C" w:rsidP="0029780C">
      <w:pPr>
        <w:spacing w:after="240"/>
        <w:jc w:val="both"/>
        <w:rPr>
          <w:rFonts w:ascii="Times New Roman" w:hAnsi="Times New Roman"/>
          <w:i/>
          <w:color w:val="000000" w:themeColor="text1"/>
          <w:sz w:val="24"/>
          <w:szCs w:val="24"/>
        </w:rPr>
      </w:pPr>
      <w:r w:rsidRPr="00434CDB">
        <w:rPr>
          <w:rFonts w:ascii="Times New Roman" w:hAnsi="Times New Roman"/>
          <w:i/>
          <w:color w:val="000000" w:themeColor="text1"/>
          <w:sz w:val="24"/>
          <w:szCs w:val="24"/>
        </w:rPr>
        <w:t xml:space="preserve">Zaslepený otvor pro odvod dýmu nad okny štítové stěny domu z 16. století, Čistá u Litomyšle (Foto R. Bryol, 2017) </w:t>
      </w:r>
    </w:p>
    <w:p w:rsidR="0029780C" w:rsidRPr="00434CDB" w:rsidRDefault="0029780C" w:rsidP="00434CDB">
      <w:pPr>
        <w:pStyle w:val="Textbody"/>
        <w:spacing w:after="240"/>
        <w:jc w:val="both"/>
        <w:rPr>
          <w:rFonts w:ascii="Times New Roman" w:hAnsi="Times New Roman"/>
          <w:sz w:val="24"/>
          <w:szCs w:val="24"/>
        </w:rPr>
      </w:pP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V období od 2. poloviny 13. století do 15. století lze hledat v</w:t>
      </w:r>
      <w:r w:rsidR="00E64253">
        <w:rPr>
          <w:rFonts w:ascii="Times New Roman" w:hAnsi="Times New Roman"/>
          <w:sz w:val="24"/>
          <w:szCs w:val="24"/>
        </w:rPr>
        <w:t>znik a počátky tradiční české a </w:t>
      </w:r>
      <w:r w:rsidRPr="00434CDB">
        <w:rPr>
          <w:rFonts w:ascii="Times New Roman" w:hAnsi="Times New Roman"/>
          <w:sz w:val="24"/>
          <w:szCs w:val="24"/>
        </w:rPr>
        <w:t>moravské vesnické architektury. V tomto období se zformovaly základní typy domů a use</w:t>
      </w:r>
      <w:r w:rsidRPr="00434CDB">
        <w:rPr>
          <w:rFonts w:ascii="Times New Roman" w:hAnsi="Times New Roman"/>
          <w:sz w:val="24"/>
          <w:szCs w:val="24"/>
        </w:rPr>
        <w:t>d</w:t>
      </w:r>
      <w:r w:rsidRPr="00434CDB">
        <w:rPr>
          <w:rFonts w:ascii="Times New Roman" w:hAnsi="Times New Roman"/>
          <w:sz w:val="24"/>
          <w:szCs w:val="24"/>
        </w:rPr>
        <w:t>lostí na vesnici a tyto principy zůstaly neměnné po celou dobu trvání tradičního zemědělství, tedy až do 20. století. Originály, kopie i rekonstrukce takových staveb tvoří převážnou část expozic muzeí v přírodě na území České republiky.</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 xml:space="preserve">Na konci 18. století se zvýraznily krajové zvláštnosti lidové architektury, které zasáhly do tvaru a zpracování stavby domu i do vlastního dispozičního uspořádání interiéru. Každá oblast v Čechách i na Moravě měla svůj typický dům, jehož stavba vycházela z přírodních podmínek v daném místě, krajových i </w:t>
      </w:r>
      <w:r w:rsidR="002A1F3C" w:rsidRPr="00434CDB">
        <w:rPr>
          <w:rFonts w:ascii="Times New Roman" w:hAnsi="Times New Roman"/>
          <w:sz w:val="24"/>
          <w:szCs w:val="24"/>
        </w:rPr>
        <w:t>etnických</w:t>
      </w:r>
      <w:r w:rsidRPr="00434CDB">
        <w:rPr>
          <w:rFonts w:ascii="Times New Roman" w:hAnsi="Times New Roman"/>
          <w:sz w:val="24"/>
          <w:szCs w:val="24"/>
        </w:rPr>
        <w:t xml:space="preserve"> tradic či zaměstnání jejich obyvatel a svoji roli hrála také jejich vzdálenost od města. Stavby se lišily konstrukcí, vnější výzdobou, uspořádáním budov i vnitřním členěním místností. Oblasti jednotlivých typů domů obvykle na sebe plynule navazovaly, někdy se i částečně překrývaly.  Známe tedy např. Volarský dům, Šumavský dům, Dům Středočeské pahorkatiny, Dům Českomoravské vrchoviny, Valašský dům i Dům Moravského Slovácka. </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Stavby lidové architektury patří mezi nejpočetnější zástupce historického stavebního fondu na území České republiky. Venkovské stavby jsou dosud zachovány, ale jen malá část</w:t>
      </w:r>
      <w:r w:rsidR="002A1F3C" w:rsidRPr="00434CDB">
        <w:rPr>
          <w:rFonts w:ascii="Times New Roman" w:hAnsi="Times New Roman"/>
          <w:sz w:val="24"/>
          <w:szCs w:val="24"/>
        </w:rPr>
        <w:t xml:space="preserve"> z nich podléhá zákonné ochraně</w:t>
      </w:r>
      <w:r w:rsidRPr="00434CDB">
        <w:rPr>
          <w:rFonts w:ascii="Times New Roman" w:hAnsi="Times New Roman"/>
          <w:sz w:val="24"/>
          <w:szCs w:val="24"/>
        </w:rPr>
        <w:t>.</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lastRenderedPageBreak/>
        <w:t>Dispozice venkovského stavení byla průběžně ovlivňována historií vzniku středověkých ve</w:t>
      </w:r>
      <w:r w:rsidRPr="00434CDB">
        <w:rPr>
          <w:rFonts w:ascii="Times New Roman" w:hAnsi="Times New Roman"/>
          <w:sz w:val="24"/>
          <w:szCs w:val="24"/>
        </w:rPr>
        <w:t>s</w:t>
      </w:r>
      <w:r w:rsidRPr="00434CDB">
        <w:rPr>
          <w:rFonts w:ascii="Times New Roman" w:hAnsi="Times New Roman"/>
          <w:sz w:val="24"/>
          <w:szCs w:val="24"/>
        </w:rPr>
        <w:t>nic. Pro jejich zakládání a rozvoj bylo důležitým a historickým mezníkem 13. století, kdy se zásadně změnilo a zlepšilo postavení středověkého rolníka. I když jeho závislost na vrchnosti zůstala zachována, tak došlo k mnohým změnám v jejich vzájemném postavení. Byla schv</w:t>
      </w:r>
      <w:r w:rsidRPr="00434CDB">
        <w:rPr>
          <w:rFonts w:ascii="Times New Roman" w:hAnsi="Times New Roman"/>
          <w:sz w:val="24"/>
          <w:szCs w:val="24"/>
        </w:rPr>
        <w:t>á</w:t>
      </w:r>
      <w:r w:rsidRPr="00434CDB">
        <w:rPr>
          <w:rFonts w:ascii="Times New Roman" w:hAnsi="Times New Roman"/>
          <w:sz w:val="24"/>
          <w:szCs w:val="24"/>
        </w:rPr>
        <w:t>lena například dědičnost gruntů, zavedení pevných platů a možnost směny a prodeje výrobků a výpěstků na trzích.</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Starší jednodílné případně dvojdílné obydlí se samostatně stojící komorou a zemními záso</w:t>
      </w:r>
      <w:r w:rsidRPr="00434CDB">
        <w:rPr>
          <w:rFonts w:ascii="Times New Roman" w:hAnsi="Times New Roman"/>
          <w:sz w:val="24"/>
          <w:szCs w:val="24"/>
        </w:rPr>
        <w:t>b</w:t>
      </w:r>
      <w:r w:rsidRPr="00434CDB">
        <w:rPr>
          <w:rFonts w:ascii="Times New Roman" w:hAnsi="Times New Roman"/>
          <w:sz w:val="24"/>
          <w:szCs w:val="24"/>
        </w:rPr>
        <w:t>nicemi bylo postupně nahrazováno vyspělým trojdílným domem komorového nebo špýchar</w:t>
      </w:r>
      <w:r w:rsidRPr="00434CDB">
        <w:rPr>
          <w:rFonts w:ascii="Times New Roman" w:hAnsi="Times New Roman"/>
          <w:sz w:val="24"/>
          <w:szCs w:val="24"/>
        </w:rPr>
        <w:t>o</w:t>
      </w:r>
      <w:r w:rsidRPr="00434CDB">
        <w:rPr>
          <w:rFonts w:ascii="Times New Roman" w:hAnsi="Times New Roman"/>
          <w:sz w:val="24"/>
          <w:szCs w:val="24"/>
        </w:rPr>
        <w:t xml:space="preserve">vého typu. Dům se skládal ze tří základních částí, kterými byla </w:t>
      </w:r>
      <w:r w:rsidR="00E64253">
        <w:rPr>
          <w:rFonts w:ascii="Times New Roman" w:hAnsi="Times New Roman"/>
          <w:sz w:val="24"/>
          <w:szCs w:val="24"/>
        </w:rPr>
        <w:t>jizba (později světnice), síň a </w:t>
      </w:r>
      <w:r w:rsidRPr="00434CDB">
        <w:rPr>
          <w:rFonts w:ascii="Times New Roman" w:hAnsi="Times New Roman"/>
          <w:sz w:val="24"/>
          <w:szCs w:val="24"/>
        </w:rPr>
        <w:t>komora. Jizba byla nejdůležitější místností středověké domácnosti. Tvořila obytné jádro domu a zpravidla jako jediná byla vybavena otopným zařízením. Chlebová pec v hlavní oby</w:t>
      </w:r>
      <w:r w:rsidRPr="00434CDB">
        <w:rPr>
          <w:rFonts w:ascii="Times New Roman" w:hAnsi="Times New Roman"/>
          <w:sz w:val="24"/>
          <w:szCs w:val="24"/>
        </w:rPr>
        <w:t>t</w:t>
      </w:r>
      <w:r w:rsidRPr="00434CDB">
        <w:rPr>
          <w:rFonts w:ascii="Times New Roman" w:hAnsi="Times New Roman"/>
          <w:sz w:val="24"/>
          <w:szCs w:val="24"/>
        </w:rPr>
        <w:t>né místnosti požívala značné úcty, protože umožňovala péci chleba považovaný za symbol obživy, přežití a rodinné soudržnosti. V ní se završovaly celoroční pracovní úsilí a výsledky práce, čímž i docházelo k propojování funkcí kultov</w:t>
      </w:r>
      <w:r w:rsidR="002A1F3C" w:rsidRPr="00434CDB">
        <w:rPr>
          <w:rFonts w:ascii="Times New Roman" w:hAnsi="Times New Roman"/>
          <w:sz w:val="24"/>
          <w:szCs w:val="24"/>
        </w:rPr>
        <w:t>ních, obytných a hospodářských.</w:t>
      </w:r>
      <w:r w:rsidRPr="00434CDB">
        <w:rPr>
          <w:rFonts w:ascii="Times New Roman" w:hAnsi="Times New Roman"/>
          <w:sz w:val="24"/>
          <w:szCs w:val="24"/>
        </w:rPr>
        <w:t xml:space="preserve"> V je</w:t>
      </w:r>
      <w:r w:rsidRPr="00434CDB">
        <w:rPr>
          <w:rFonts w:ascii="Times New Roman" w:hAnsi="Times New Roman"/>
          <w:sz w:val="24"/>
          <w:szCs w:val="24"/>
        </w:rPr>
        <w:t>d</w:t>
      </w:r>
      <w:r w:rsidRPr="00434CDB">
        <w:rPr>
          <w:rFonts w:ascii="Times New Roman" w:hAnsi="Times New Roman"/>
          <w:sz w:val="24"/>
          <w:szCs w:val="24"/>
        </w:rPr>
        <w:t>notlivých částech Evropy byly tyto souvislosti vnímány jinak, kdy na jihu a na západě slaběji, naopak na východě a severu silněji. S rozvojem a intenzitou hospodaření s půdou se zvyšov</w:t>
      </w:r>
      <w:r w:rsidRPr="00434CDB">
        <w:rPr>
          <w:rFonts w:ascii="Times New Roman" w:hAnsi="Times New Roman"/>
          <w:sz w:val="24"/>
          <w:szCs w:val="24"/>
        </w:rPr>
        <w:t>a</w:t>
      </w:r>
      <w:r w:rsidRPr="00434CDB">
        <w:rPr>
          <w:rFonts w:ascii="Times New Roman" w:hAnsi="Times New Roman"/>
          <w:sz w:val="24"/>
          <w:szCs w:val="24"/>
        </w:rPr>
        <w:t>ly výnosy obilí a to kladlo nároky na jejich uložení a skladování. Na významu získával pr</w:t>
      </w:r>
      <w:r w:rsidRPr="00434CDB">
        <w:rPr>
          <w:rFonts w:ascii="Times New Roman" w:hAnsi="Times New Roman"/>
          <w:sz w:val="24"/>
          <w:szCs w:val="24"/>
        </w:rPr>
        <w:t>o</w:t>
      </w:r>
      <w:r w:rsidRPr="00434CDB">
        <w:rPr>
          <w:rFonts w:ascii="Times New Roman" w:hAnsi="Times New Roman"/>
          <w:sz w:val="24"/>
          <w:szCs w:val="24"/>
        </w:rPr>
        <w:t>stor sýpky, k</w:t>
      </w:r>
      <w:r w:rsidR="00777EBA" w:rsidRPr="00434CDB">
        <w:rPr>
          <w:rFonts w:ascii="Times New Roman" w:hAnsi="Times New Roman"/>
          <w:sz w:val="24"/>
          <w:szCs w:val="24"/>
        </w:rPr>
        <w:t>terý</w:t>
      </w:r>
      <w:r w:rsidRPr="00434CDB">
        <w:rPr>
          <w:rFonts w:ascii="Times New Roman" w:hAnsi="Times New Roman"/>
          <w:sz w:val="24"/>
          <w:szCs w:val="24"/>
        </w:rPr>
        <w:t xml:space="preserve"> byl nejsušším a také nejz</w:t>
      </w:r>
      <w:r w:rsidR="002A1F3C" w:rsidRPr="00434CDB">
        <w:rPr>
          <w:rFonts w:ascii="Times New Roman" w:hAnsi="Times New Roman"/>
          <w:sz w:val="24"/>
          <w:szCs w:val="24"/>
        </w:rPr>
        <w:t>abezpečenějším prostorem v domě</w:t>
      </w:r>
      <w:r w:rsidRPr="00434CDB">
        <w:rPr>
          <w:rFonts w:ascii="Times New Roman" w:hAnsi="Times New Roman"/>
          <w:sz w:val="24"/>
          <w:szCs w:val="24"/>
        </w:rPr>
        <w:t>, mnohdy také ovlivňoval dispozici domu.</w:t>
      </w:r>
      <w:r w:rsidR="007451D9" w:rsidRPr="00434CDB">
        <w:rPr>
          <w:rStyle w:val="Znakapoznpodarou"/>
          <w:rFonts w:ascii="Times New Roman" w:hAnsi="Times New Roman"/>
          <w:sz w:val="24"/>
          <w:szCs w:val="24"/>
        </w:rPr>
        <w:footnoteReference w:id="7"/>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b/>
          <w:iCs/>
          <w:sz w:val="24"/>
          <w:szCs w:val="24"/>
        </w:rPr>
        <w:t>Jizba</w:t>
      </w:r>
      <w:r w:rsidR="00777EBA" w:rsidRPr="00434CDB">
        <w:rPr>
          <w:rFonts w:ascii="Times New Roman" w:hAnsi="Times New Roman"/>
          <w:sz w:val="24"/>
          <w:szCs w:val="24"/>
        </w:rPr>
        <w:t xml:space="preserve"> –</w:t>
      </w:r>
      <w:r w:rsidRPr="00434CDB">
        <w:rPr>
          <w:rFonts w:ascii="Times New Roman" w:hAnsi="Times New Roman"/>
          <w:sz w:val="24"/>
          <w:szCs w:val="24"/>
        </w:rPr>
        <w:t xml:space="preserve"> základní obytná místnost s ohništěm a pecí, geneticky nejstarší část českého a slove</w:t>
      </w:r>
      <w:r w:rsidRPr="00434CDB">
        <w:rPr>
          <w:rFonts w:ascii="Times New Roman" w:hAnsi="Times New Roman"/>
          <w:sz w:val="24"/>
          <w:szCs w:val="24"/>
        </w:rPr>
        <w:t>n</w:t>
      </w:r>
      <w:r w:rsidRPr="00434CDB">
        <w:rPr>
          <w:rFonts w:ascii="Times New Roman" w:hAnsi="Times New Roman"/>
          <w:sz w:val="24"/>
          <w:szCs w:val="24"/>
        </w:rPr>
        <w:t>ského lidového domu. Název se udržel v celé východní polovině Moravy a na Slovensku. Jizba byla přirozeným centrem domu, kde se soustřeďoval život rodiny a plnila důležitou sp</w:t>
      </w:r>
      <w:r w:rsidRPr="00434CDB">
        <w:rPr>
          <w:rFonts w:ascii="Times New Roman" w:hAnsi="Times New Roman"/>
          <w:sz w:val="24"/>
          <w:szCs w:val="24"/>
        </w:rPr>
        <w:t>o</w:t>
      </w:r>
      <w:r w:rsidRPr="00434CDB">
        <w:rPr>
          <w:rFonts w:ascii="Times New Roman" w:hAnsi="Times New Roman"/>
          <w:sz w:val="24"/>
          <w:szCs w:val="24"/>
        </w:rPr>
        <w:t>lečenskou funkci. Zde se scházela rodina a čeleď u jídla, tady se vařilo a peklo, zde i někteří členové rodiny spali. S vývojem topeniště, kdy se požadovalo odstranění kouře z tohoto pr</w:t>
      </w:r>
      <w:r w:rsidRPr="00434CDB">
        <w:rPr>
          <w:rFonts w:ascii="Times New Roman" w:hAnsi="Times New Roman"/>
          <w:sz w:val="24"/>
          <w:szCs w:val="24"/>
        </w:rPr>
        <w:t>o</w:t>
      </w:r>
      <w:r w:rsidRPr="00434CDB">
        <w:rPr>
          <w:rFonts w:ascii="Times New Roman" w:hAnsi="Times New Roman"/>
          <w:sz w:val="24"/>
          <w:szCs w:val="24"/>
        </w:rPr>
        <w:t>storu, se z jizby stává světnice, v níž nalezl uplatnění i dekorativní nábytek a jiné reprezent</w:t>
      </w:r>
      <w:r w:rsidRPr="00434CDB">
        <w:rPr>
          <w:rFonts w:ascii="Times New Roman" w:hAnsi="Times New Roman"/>
          <w:sz w:val="24"/>
          <w:szCs w:val="24"/>
        </w:rPr>
        <w:t>a</w:t>
      </w:r>
      <w:r w:rsidRPr="00434CDB">
        <w:rPr>
          <w:rFonts w:ascii="Times New Roman" w:hAnsi="Times New Roman"/>
          <w:sz w:val="24"/>
          <w:szCs w:val="24"/>
        </w:rPr>
        <w:t>tivní vybavení, což vedlo ke změnám ve využití (parádní světnice).</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b/>
          <w:iCs/>
          <w:sz w:val="24"/>
          <w:szCs w:val="24"/>
        </w:rPr>
        <w:t>Světnice</w:t>
      </w:r>
      <w:r w:rsidR="00777EBA" w:rsidRPr="00434CDB">
        <w:rPr>
          <w:rFonts w:ascii="Times New Roman" w:hAnsi="Times New Roman"/>
          <w:sz w:val="24"/>
          <w:szCs w:val="24"/>
        </w:rPr>
        <w:t xml:space="preserve"> –</w:t>
      </w:r>
      <w:r w:rsidRPr="00434CDB">
        <w:rPr>
          <w:rFonts w:ascii="Times New Roman" w:hAnsi="Times New Roman"/>
          <w:sz w:val="24"/>
          <w:szCs w:val="24"/>
        </w:rPr>
        <w:t xml:space="preserve"> základní obytná místnost domu, která se vyvinula z původní staré dym</w:t>
      </w:r>
      <w:r w:rsidR="00777EBA" w:rsidRPr="00434CDB">
        <w:rPr>
          <w:rFonts w:ascii="Times New Roman" w:hAnsi="Times New Roman"/>
          <w:sz w:val="24"/>
          <w:szCs w:val="24"/>
        </w:rPr>
        <w:t>né jizby po odstranění kouře</w:t>
      </w:r>
      <w:r w:rsidRPr="00434CDB">
        <w:rPr>
          <w:rFonts w:ascii="Times New Roman" w:hAnsi="Times New Roman"/>
          <w:sz w:val="24"/>
          <w:szCs w:val="24"/>
        </w:rPr>
        <w:t xml:space="preserve"> z ní v souvislosti s úpravou topeniště. Název je znám </w:t>
      </w:r>
      <w:r w:rsidR="00777EBA" w:rsidRPr="00434CDB">
        <w:rPr>
          <w:rFonts w:ascii="Times New Roman" w:hAnsi="Times New Roman"/>
          <w:sz w:val="24"/>
          <w:szCs w:val="24"/>
        </w:rPr>
        <w:t>v různých nářečových obměnách (</w:t>
      </w:r>
      <w:r w:rsidRPr="00434CDB">
        <w:rPr>
          <w:rFonts w:ascii="Times New Roman" w:hAnsi="Times New Roman"/>
          <w:sz w:val="24"/>
          <w:szCs w:val="24"/>
        </w:rPr>
        <w:t>seknice, sednice, světlice, apod., na Chod</w:t>
      </w:r>
      <w:r w:rsidR="00E64253">
        <w:rPr>
          <w:rFonts w:ascii="Times New Roman" w:hAnsi="Times New Roman"/>
          <w:sz w:val="24"/>
          <w:szCs w:val="24"/>
        </w:rPr>
        <w:t>sku nář. Něm. „grosse Stube“, v </w:t>
      </w:r>
      <w:r w:rsidRPr="00434CDB">
        <w:rPr>
          <w:rFonts w:ascii="Times New Roman" w:hAnsi="Times New Roman"/>
          <w:sz w:val="24"/>
          <w:szCs w:val="24"/>
        </w:rPr>
        <w:t>Krkonoších „ve světnici“ = „v domě“).</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b/>
          <w:iCs/>
          <w:sz w:val="24"/>
          <w:szCs w:val="24"/>
        </w:rPr>
        <w:t>Síň</w:t>
      </w:r>
      <w:r w:rsidR="00777EBA" w:rsidRPr="00434CDB">
        <w:rPr>
          <w:rFonts w:ascii="Times New Roman" w:hAnsi="Times New Roman"/>
          <w:b/>
          <w:sz w:val="24"/>
          <w:szCs w:val="24"/>
        </w:rPr>
        <w:t xml:space="preserve"> </w:t>
      </w:r>
      <w:r w:rsidR="00777EBA" w:rsidRPr="00434CDB">
        <w:rPr>
          <w:rFonts w:ascii="Times New Roman" w:hAnsi="Times New Roman"/>
          <w:sz w:val="24"/>
          <w:szCs w:val="24"/>
        </w:rPr>
        <w:t>–</w:t>
      </w:r>
      <w:r w:rsidRPr="00434CDB">
        <w:rPr>
          <w:rFonts w:ascii="Times New Roman" w:hAnsi="Times New Roman"/>
          <w:sz w:val="24"/>
          <w:szCs w:val="24"/>
        </w:rPr>
        <w:t xml:space="preserve"> jedná se o vstupní prostor domu, kdy původně nebyl vytápěn a plnil pouze komunikační a hospodářskou funkci. Následně, při vzniku světnice, kdy se upravilo topeniště a ústilo do síně, získal prostor síně na důležitosti. Vznikala černá kuchyně a síň převzala některé funkce, které kdysi patřily do jizby.</w:t>
      </w:r>
    </w:p>
    <w:p w:rsidR="00777EBA" w:rsidRPr="00434CDB" w:rsidRDefault="008A78DC" w:rsidP="00434CDB">
      <w:pPr>
        <w:pStyle w:val="Textbody"/>
        <w:spacing w:after="240"/>
        <w:jc w:val="both"/>
        <w:rPr>
          <w:rFonts w:ascii="Times New Roman" w:hAnsi="Times New Roman"/>
          <w:b/>
          <w:sz w:val="24"/>
          <w:szCs w:val="24"/>
        </w:rPr>
      </w:pPr>
      <w:r w:rsidRPr="00434CDB">
        <w:rPr>
          <w:rFonts w:ascii="Times New Roman" w:hAnsi="Times New Roman"/>
          <w:b/>
          <w:sz w:val="24"/>
          <w:szCs w:val="24"/>
        </w:rPr>
        <w:lastRenderedPageBreak/>
        <w:t>2.1</w:t>
      </w:r>
      <w:r w:rsidR="004B7614" w:rsidRPr="00434CDB">
        <w:rPr>
          <w:rFonts w:ascii="Times New Roman" w:hAnsi="Times New Roman"/>
          <w:b/>
          <w:sz w:val="24"/>
          <w:szCs w:val="24"/>
        </w:rPr>
        <w:t xml:space="preserve"> </w:t>
      </w:r>
      <w:r w:rsidR="00777EBA" w:rsidRPr="00434CDB">
        <w:rPr>
          <w:rFonts w:ascii="Times New Roman" w:hAnsi="Times New Roman"/>
          <w:b/>
          <w:sz w:val="24"/>
          <w:szCs w:val="24"/>
        </w:rPr>
        <w:t>TOPENIŠTĚ A KOMÍN V TRADIČNÍM STAVITELSTVÍ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Systém vytápění se dělí podle místa obsluhy a jeho vztahu k vytápěnému prostoru. Vytápění může být  </w:t>
      </w:r>
      <w:r w:rsidRPr="00434CDB">
        <w:rPr>
          <w:rFonts w:ascii="Times New Roman" w:hAnsi="Times New Roman"/>
          <w:b/>
          <w:bCs/>
          <w:sz w:val="24"/>
          <w:szCs w:val="24"/>
        </w:rPr>
        <w:t>přímé</w:t>
      </w:r>
      <w:r w:rsidRPr="00434CDB">
        <w:rPr>
          <w:rFonts w:ascii="Times New Roman" w:hAnsi="Times New Roman"/>
          <w:sz w:val="24"/>
          <w:szCs w:val="24"/>
        </w:rPr>
        <w:t xml:space="preserve">- tj., že topeniště i obsluha vytápění je přímo ve vytápěné místnosti a nebo </w:t>
      </w:r>
      <w:r w:rsidRPr="00434CDB">
        <w:rPr>
          <w:rFonts w:ascii="Times New Roman" w:hAnsi="Times New Roman"/>
          <w:b/>
          <w:bCs/>
          <w:sz w:val="24"/>
          <w:szCs w:val="24"/>
        </w:rPr>
        <w:t>nepřímé</w:t>
      </w:r>
      <w:r w:rsidRPr="00434CDB">
        <w:rPr>
          <w:rFonts w:ascii="Times New Roman" w:hAnsi="Times New Roman"/>
          <w:sz w:val="24"/>
          <w:szCs w:val="24"/>
        </w:rPr>
        <w:t>- kdy obsluha topeniště se vykonává z vedlejší místnosti, odkud se přibírá i studený vzduch pro hoření paliva a kam také odchází dým.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Druhý, odlišný druh přímého vytápění je novodobé vytápění sporá</w:t>
      </w:r>
      <w:r w:rsidR="00035A8F" w:rsidRPr="00434CDB">
        <w:rPr>
          <w:rFonts w:ascii="Times New Roman" w:hAnsi="Times New Roman"/>
          <w:sz w:val="24"/>
          <w:szCs w:val="24"/>
        </w:rPr>
        <w:t>ky a pokojovými kamny, do nichž</w:t>
      </w:r>
      <w:r w:rsidRPr="00434CDB">
        <w:rPr>
          <w:rFonts w:ascii="Times New Roman" w:hAnsi="Times New Roman"/>
          <w:sz w:val="24"/>
          <w:szCs w:val="24"/>
        </w:rPr>
        <w:t xml:space="preserve"> se jako ve středověku přikládá rovněž přímo z vytápěné místnosti, ale dým je odváděn do dole uzavřeného tahového komína.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Vytápění nepřímé, které vyplňuje dlouhé období od středověku do 19.</w:t>
      </w:r>
      <w:r w:rsidR="00035A8F" w:rsidRPr="00434CDB">
        <w:rPr>
          <w:rFonts w:ascii="Times New Roman" w:hAnsi="Times New Roman"/>
          <w:sz w:val="24"/>
          <w:szCs w:val="24"/>
        </w:rPr>
        <w:t xml:space="preserve"> století a tvoří tedy</w:t>
      </w:r>
      <w:r w:rsidRPr="00434CDB">
        <w:rPr>
          <w:rFonts w:ascii="Times New Roman" w:hAnsi="Times New Roman"/>
          <w:sz w:val="24"/>
          <w:szCs w:val="24"/>
        </w:rPr>
        <w:t xml:space="preserve"> podstatu našeho historického způsobu vytápění v objektech </w:t>
      </w:r>
      <w:r w:rsidR="00035A8F" w:rsidRPr="00434CDB">
        <w:rPr>
          <w:rFonts w:ascii="Times New Roman" w:hAnsi="Times New Roman"/>
          <w:sz w:val="24"/>
          <w:szCs w:val="24"/>
        </w:rPr>
        <w:t>tradiční</w:t>
      </w:r>
      <w:r w:rsidR="00E64253">
        <w:rPr>
          <w:rFonts w:ascii="Times New Roman" w:hAnsi="Times New Roman"/>
          <w:sz w:val="24"/>
          <w:szCs w:val="24"/>
        </w:rPr>
        <w:t xml:space="preserve"> architektury. Jednalo se o </w:t>
      </w:r>
      <w:r w:rsidRPr="00434CDB">
        <w:rPr>
          <w:rFonts w:ascii="Times New Roman" w:hAnsi="Times New Roman"/>
          <w:sz w:val="24"/>
          <w:szCs w:val="24"/>
        </w:rPr>
        <w:t>přikládání do kachlových kamen a případně pece, stojící v obytné místnosti z obslužného místa ve vedlejší místnosti. Byla to zpravidla kuchyně nebo menšího přikládacího prostoru (např. černé kuchyně). Sem se také v</w:t>
      </w:r>
      <w:r w:rsidR="00035A8F" w:rsidRPr="00434CDB">
        <w:rPr>
          <w:rFonts w:ascii="Times New Roman" w:hAnsi="Times New Roman"/>
          <w:sz w:val="24"/>
          <w:szCs w:val="24"/>
        </w:rPr>
        <w:t>racel dým z vytápěcího zařízení</w:t>
      </w:r>
      <w:r w:rsidR="00E64253">
        <w:rPr>
          <w:rFonts w:ascii="Times New Roman" w:hAnsi="Times New Roman"/>
          <w:sz w:val="24"/>
          <w:szCs w:val="24"/>
        </w:rPr>
        <w:t xml:space="preserve"> a odtud volně stoupal k </w:t>
      </w:r>
      <w:r w:rsidRPr="00434CDB">
        <w:rPr>
          <w:rFonts w:ascii="Times New Roman" w:hAnsi="Times New Roman"/>
          <w:sz w:val="24"/>
          <w:szCs w:val="24"/>
        </w:rPr>
        <w:t>otevřenému, dymníkovému ústí komína. Jedná se o systém, kdy v obytné místnosti kamna či pec pouze hřejí, protože přísun vzduchu pro hoření a odvod dýmu je řešen přes vedlejší prostor (např. kuchyň).</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 xml:space="preserve">Co se týče vývoje topidel a jejich dispozičního umístění, tak pozorujeme posun od otevřeného ohně uprostřed místnosti v dobách </w:t>
      </w:r>
      <w:r w:rsidR="00E93EE0" w:rsidRPr="00434CDB">
        <w:rPr>
          <w:rFonts w:ascii="Times New Roman" w:hAnsi="Times New Roman"/>
          <w:sz w:val="24"/>
          <w:szCs w:val="24"/>
        </w:rPr>
        <w:t>raného středověku</w:t>
      </w:r>
      <w:r w:rsidRPr="00434CDB">
        <w:rPr>
          <w:rFonts w:ascii="Times New Roman" w:hAnsi="Times New Roman"/>
          <w:sz w:val="24"/>
          <w:szCs w:val="24"/>
        </w:rPr>
        <w:t>, přes odvod spalin pomocí dymníků nad topidly v místnosti jizby až po vymístění otvorů pro obsluhu a</w:t>
      </w:r>
      <w:r w:rsidR="00035A8F" w:rsidRPr="00434CDB">
        <w:rPr>
          <w:rFonts w:ascii="Times New Roman" w:hAnsi="Times New Roman"/>
          <w:sz w:val="24"/>
          <w:szCs w:val="24"/>
        </w:rPr>
        <w:t xml:space="preserve"> přikládání mimo danou mís</w:t>
      </w:r>
      <w:r w:rsidR="00035A8F" w:rsidRPr="00434CDB">
        <w:rPr>
          <w:rFonts w:ascii="Times New Roman" w:hAnsi="Times New Roman"/>
          <w:sz w:val="24"/>
          <w:szCs w:val="24"/>
        </w:rPr>
        <w:t>t</w:t>
      </w:r>
      <w:r w:rsidR="00035A8F" w:rsidRPr="00434CDB">
        <w:rPr>
          <w:rFonts w:ascii="Times New Roman" w:hAnsi="Times New Roman"/>
          <w:sz w:val="24"/>
          <w:szCs w:val="24"/>
        </w:rPr>
        <w:t>nost –</w:t>
      </w:r>
      <w:r w:rsidRPr="00434CDB">
        <w:rPr>
          <w:rFonts w:ascii="Times New Roman" w:hAnsi="Times New Roman"/>
          <w:sz w:val="24"/>
          <w:szCs w:val="24"/>
        </w:rPr>
        <w:t xml:space="preserve"> jizbu a vznik světnice. Tehdy se prostor tzv. černé kuchyně umístil do zadní části síně. Zde byly zaústěny vývody od všech topidel, tedy pece, kamen nebo sporáku. Někdy se zde vyskytovala i kotlina</w:t>
      </w:r>
      <w:r w:rsidR="00E93EE0" w:rsidRPr="00434CDB">
        <w:rPr>
          <w:rFonts w:ascii="Times New Roman" w:hAnsi="Times New Roman"/>
          <w:sz w:val="24"/>
          <w:szCs w:val="24"/>
        </w:rPr>
        <w:t xml:space="preserve">. </w:t>
      </w:r>
      <w:r w:rsidRPr="00434CDB">
        <w:rPr>
          <w:rFonts w:ascii="Times New Roman" w:hAnsi="Times New Roman"/>
          <w:sz w:val="24"/>
          <w:szCs w:val="24"/>
        </w:rPr>
        <w:t>Historicky tato topidla dokázala svoje opodstatnění a dokládají historii bydlení a života našich předků na venkově.</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Nálezy prokazují, že dýmný charakter otopného provozu se na českém venkově udržel až do třicetileté války, kdy definitivně mizí z písemných pramenů pro hlavní obytnou místnost n</w:t>
      </w:r>
      <w:r w:rsidRPr="00434CDB">
        <w:rPr>
          <w:rFonts w:ascii="Times New Roman" w:hAnsi="Times New Roman"/>
          <w:sz w:val="24"/>
          <w:szCs w:val="24"/>
        </w:rPr>
        <w:t>á</w:t>
      </w:r>
      <w:r w:rsidRPr="00434CDB">
        <w:rPr>
          <w:rFonts w:ascii="Times New Roman" w:hAnsi="Times New Roman"/>
          <w:sz w:val="24"/>
          <w:szCs w:val="24"/>
        </w:rPr>
        <w:t xml:space="preserve">zev </w:t>
      </w:r>
      <w:r w:rsidRPr="00434CDB">
        <w:rPr>
          <w:rFonts w:ascii="Times New Roman" w:hAnsi="Times New Roman"/>
          <w:i/>
          <w:sz w:val="24"/>
          <w:szCs w:val="24"/>
        </w:rPr>
        <w:t>jizba</w:t>
      </w:r>
      <w:r w:rsidRPr="00434CDB">
        <w:rPr>
          <w:rFonts w:ascii="Times New Roman" w:hAnsi="Times New Roman"/>
          <w:sz w:val="24"/>
          <w:szCs w:val="24"/>
        </w:rPr>
        <w:t>. V pozdním středověku se na venkov dostávají nové způsoby vytápění a začíná se prosazovat tzv. polodýmná jizba, která nahrazuje dosavadní dýmný charakter vytápění. Ko</w:t>
      </w:r>
      <w:r w:rsidRPr="00434CDB">
        <w:rPr>
          <w:rFonts w:ascii="Times New Roman" w:hAnsi="Times New Roman"/>
          <w:sz w:val="24"/>
          <w:szCs w:val="24"/>
        </w:rPr>
        <w:t>n</w:t>
      </w:r>
      <w:r w:rsidRPr="00434CDB">
        <w:rPr>
          <w:rFonts w:ascii="Times New Roman" w:hAnsi="Times New Roman"/>
          <w:sz w:val="24"/>
          <w:szCs w:val="24"/>
        </w:rPr>
        <w:t>cem 15. století výjimečně mizí dýmný provoz úplně a jizba se tak stává čistou světnicí. V dýmné jizbě stálo v koutě za dveřmi vždy proti stěně obrácené do dvora otopné zařízení. Zpravidla jim byla podesta s pecí. Ve vrcholném a pozdním středověku došlo ke spojení pece s ohništěm v jedno otopné těleso. K běžnému vaření a svícení se používal otevřený oheň, pro který bylo místo na podestě před ústím pece.</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To byl zpočátku jediný obslužný otvor, jímž se přikládalo palivo do pe</w:t>
      </w:r>
      <w:r w:rsidR="00E64253">
        <w:rPr>
          <w:rFonts w:ascii="Times New Roman" w:hAnsi="Times New Roman"/>
          <w:sz w:val="24"/>
          <w:szCs w:val="24"/>
        </w:rPr>
        <w:t>ce a odkud odcházel i </w:t>
      </w:r>
      <w:r w:rsidRPr="00434CDB">
        <w:rPr>
          <w:rFonts w:ascii="Times New Roman" w:hAnsi="Times New Roman"/>
          <w:sz w:val="24"/>
          <w:szCs w:val="24"/>
        </w:rPr>
        <w:t>kouř z pece. Pokud se v peci peklo, tak se naložila potřebným množstvím dřeva či klestí, zapálil se oheň a nechalo se vyhořet. Poté se popel vymetl a do čisté a rozpálené pece se vs</w:t>
      </w:r>
      <w:r w:rsidRPr="00434CDB">
        <w:rPr>
          <w:rFonts w:ascii="Times New Roman" w:hAnsi="Times New Roman"/>
          <w:sz w:val="24"/>
          <w:szCs w:val="24"/>
        </w:rPr>
        <w:t>u</w:t>
      </w:r>
      <w:r w:rsidRPr="00434CDB">
        <w:rPr>
          <w:rFonts w:ascii="Times New Roman" w:hAnsi="Times New Roman"/>
          <w:sz w:val="24"/>
          <w:szCs w:val="24"/>
        </w:rPr>
        <w:t>nulo jídlo, které se tím tepelně upravovalo. Pec se na potřebnou dobu zepředu uzavřela. Tak</w:t>
      </w:r>
      <w:r w:rsidRPr="00434CDB">
        <w:rPr>
          <w:rFonts w:ascii="Times New Roman" w:hAnsi="Times New Roman"/>
          <w:sz w:val="24"/>
          <w:szCs w:val="24"/>
        </w:rPr>
        <w:t>o</w:t>
      </w:r>
      <w:r w:rsidRPr="00434CDB">
        <w:rPr>
          <w:rFonts w:ascii="Times New Roman" w:hAnsi="Times New Roman"/>
          <w:sz w:val="24"/>
          <w:szCs w:val="24"/>
        </w:rPr>
        <w:t>vý provoz pece produkoval zejména nárazově při roztápění značné množství kouře, který o</w:t>
      </w:r>
      <w:r w:rsidRPr="00434CDB">
        <w:rPr>
          <w:rFonts w:ascii="Times New Roman" w:hAnsi="Times New Roman"/>
          <w:sz w:val="24"/>
          <w:szCs w:val="24"/>
        </w:rPr>
        <w:t>d</w:t>
      </w:r>
      <w:r w:rsidRPr="00434CDB">
        <w:rPr>
          <w:rFonts w:ascii="Times New Roman" w:hAnsi="Times New Roman"/>
          <w:sz w:val="24"/>
          <w:szCs w:val="24"/>
        </w:rPr>
        <w:t>cházel volně do prostoru jizby, která musela být na takový provoz uzpůsobena. Odtud pochází název dýmná jizba.</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lastRenderedPageBreak/>
        <w:t>Později býval nad topeništěm pouze hlínou omazaný lapač jisker, který snižoval nebezpečí požáru. Prostory jizeb měly proto výšku kolem 3 až 4 metrů, přičemž jejich hor</w:t>
      </w:r>
      <w:r w:rsidR="00DB469D" w:rsidRPr="00434CDB">
        <w:rPr>
          <w:rFonts w:ascii="Times New Roman" w:hAnsi="Times New Roman"/>
          <w:sz w:val="24"/>
          <w:szCs w:val="24"/>
        </w:rPr>
        <w:t>ní část byla vyhrazena pro dým.</w:t>
      </w:r>
      <w:r w:rsidRPr="00434CDB">
        <w:rPr>
          <w:rFonts w:ascii="Times New Roman" w:hAnsi="Times New Roman"/>
          <w:sz w:val="24"/>
          <w:szCs w:val="24"/>
        </w:rPr>
        <w:t xml:space="preserve"> Aby byly zachovány přijatelné podmínky pro pobyt lidí ve spodní části jizby, byl vytvořen systém otvorů ve stěnách nad okny a nade dveřmi, jimiž mohl dým odch</w:t>
      </w:r>
      <w:r w:rsidRPr="00434CDB">
        <w:rPr>
          <w:rFonts w:ascii="Times New Roman" w:hAnsi="Times New Roman"/>
          <w:sz w:val="24"/>
          <w:szCs w:val="24"/>
        </w:rPr>
        <w:t>á</w:t>
      </w:r>
      <w:r w:rsidRPr="00434CDB">
        <w:rPr>
          <w:rFonts w:ascii="Times New Roman" w:hAnsi="Times New Roman"/>
          <w:sz w:val="24"/>
          <w:szCs w:val="24"/>
        </w:rPr>
        <w:t>zet mimo jizbu. Těmto otvorům se také říkávalo dýmná okna.</w:t>
      </w:r>
      <w:bookmarkStart w:id="1" w:name="_GoBack1"/>
      <w:bookmarkEnd w:id="1"/>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Během 15. století došlo na venkově k inovaci otopného zařízení a vznikala polodýmná  jizba. Princip této jizby spočíval v tom, že nad pecí je ze stropu zavěšen dřevohliněný dymník. Ten měl za úkol zachytit většinu vytvořeného dýmu dříve, než se</w:t>
      </w:r>
      <w:r w:rsidR="00E64253">
        <w:rPr>
          <w:rFonts w:ascii="Times New Roman" w:hAnsi="Times New Roman"/>
          <w:sz w:val="24"/>
          <w:szCs w:val="24"/>
        </w:rPr>
        <w:t xml:space="preserve"> rozptýlí do okolní místnosti a </w:t>
      </w:r>
      <w:r w:rsidRPr="00434CDB">
        <w:rPr>
          <w:rFonts w:ascii="Times New Roman" w:hAnsi="Times New Roman"/>
          <w:sz w:val="24"/>
          <w:szCs w:val="24"/>
        </w:rPr>
        <w:t>dopravit ho mimo její prostor nad strop, k</w:t>
      </w:r>
      <w:r w:rsidR="00DB469D" w:rsidRPr="00434CDB">
        <w:rPr>
          <w:rFonts w:ascii="Times New Roman" w:hAnsi="Times New Roman"/>
          <w:sz w:val="24"/>
          <w:szCs w:val="24"/>
        </w:rPr>
        <w:t>de dymník končí, překryt shora.</w:t>
      </w:r>
      <w:r w:rsidRPr="00434CDB">
        <w:rPr>
          <w:rFonts w:ascii="Times New Roman" w:hAnsi="Times New Roman"/>
          <w:sz w:val="24"/>
          <w:szCs w:val="24"/>
        </w:rPr>
        <w:t xml:space="preserve"> Dým tedy zap</w:t>
      </w:r>
      <w:r w:rsidRPr="00434CDB">
        <w:rPr>
          <w:rFonts w:ascii="Times New Roman" w:hAnsi="Times New Roman"/>
          <w:sz w:val="24"/>
          <w:szCs w:val="24"/>
        </w:rPr>
        <w:t>l</w:t>
      </w:r>
      <w:r w:rsidRPr="00434CDB">
        <w:rPr>
          <w:rFonts w:ascii="Times New Roman" w:hAnsi="Times New Roman"/>
          <w:sz w:val="24"/>
          <w:szCs w:val="24"/>
        </w:rPr>
        <w:t>ňoval prostor krovu a hledal si cestu krytinou, pokud pro něj nebyl vytvořen např. pod vrch</w:t>
      </w:r>
      <w:r w:rsidRPr="00434CDB">
        <w:rPr>
          <w:rFonts w:ascii="Times New Roman" w:hAnsi="Times New Roman"/>
          <w:sz w:val="24"/>
          <w:szCs w:val="24"/>
        </w:rPr>
        <w:t>o</w:t>
      </w:r>
      <w:r w:rsidRPr="00434CDB">
        <w:rPr>
          <w:rFonts w:ascii="Times New Roman" w:hAnsi="Times New Roman"/>
          <w:sz w:val="24"/>
          <w:szCs w:val="24"/>
        </w:rPr>
        <w:t xml:space="preserve">lem valbové střechy větrací otvor. </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noProof/>
          <w:sz w:val="24"/>
          <w:szCs w:val="24"/>
          <w:lang w:eastAsia="cs-CZ"/>
        </w:rPr>
        <w:drawing>
          <wp:inline distT="0" distB="0" distL="0" distR="0" wp14:anchorId="61D7AABA" wp14:editId="29BD7E68">
            <wp:extent cx="5755963" cy="4312206"/>
            <wp:effectExtent l="0" t="0" r="0" b="0"/>
            <wp:docPr id="1" name="Obrázek1" descr="obr.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5759102" cy="4314558"/>
                    </a:xfrm>
                    <a:prstGeom prst="rect">
                      <a:avLst/>
                    </a:prstGeom>
                    <a:noFill/>
                    <a:ln>
                      <a:noFill/>
                      <a:prstDash/>
                    </a:ln>
                  </pic:spPr>
                </pic:pic>
              </a:graphicData>
            </a:graphic>
          </wp:inline>
        </w:drawing>
      </w:r>
    </w:p>
    <w:p w:rsidR="00627485" w:rsidRPr="00434CDB" w:rsidRDefault="00E93EE0" w:rsidP="00434CDB">
      <w:pPr>
        <w:pStyle w:val="Textbody"/>
        <w:spacing w:after="240"/>
        <w:jc w:val="both"/>
        <w:rPr>
          <w:rFonts w:ascii="Times New Roman" w:hAnsi="Times New Roman"/>
          <w:i/>
          <w:sz w:val="24"/>
          <w:szCs w:val="24"/>
        </w:rPr>
      </w:pPr>
      <w:r w:rsidRPr="00434CDB">
        <w:rPr>
          <w:rFonts w:ascii="Times New Roman" w:hAnsi="Times New Roman"/>
          <w:i/>
          <w:sz w:val="24"/>
          <w:szCs w:val="24"/>
        </w:rPr>
        <w:t>Původně chlebová pec s předpecím a dymníkem, později rozvinutá o kachlová kamna a sp</w:t>
      </w:r>
      <w:r w:rsidRPr="00434CDB">
        <w:rPr>
          <w:rFonts w:ascii="Times New Roman" w:hAnsi="Times New Roman"/>
          <w:i/>
          <w:sz w:val="24"/>
          <w:szCs w:val="24"/>
        </w:rPr>
        <w:t>o</w:t>
      </w:r>
      <w:r w:rsidRPr="00434CDB">
        <w:rPr>
          <w:rFonts w:ascii="Times New Roman" w:hAnsi="Times New Roman"/>
          <w:i/>
          <w:sz w:val="24"/>
          <w:szCs w:val="24"/>
        </w:rPr>
        <w:t>rák</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t>Od budoucích tahových komínů se dymník odlišoval tím, že nebyl sveden až na podlahu, ale byl poměrně široký, kónického tvaru a dole otevřený. Situován musel být tak, aby se všechen dým z topenišť sám a co nejsnadněji dostal k jeho ústí. Dále se dymník od mladších komínů odlišoval i použitým materiálem. Dymníky ve vesnických staveních byly často stavěny ze dřeva nebo později proutěné a omazané hlínou. Důležitou roli vždy hrála protipožární odo</w:t>
      </w:r>
      <w:r w:rsidRPr="00434CDB">
        <w:rPr>
          <w:rFonts w:ascii="Times New Roman" w:hAnsi="Times New Roman"/>
          <w:sz w:val="24"/>
          <w:szCs w:val="24"/>
        </w:rPr>
        <w:t>l</w:t>
      </w:r>
      <w:r w:rsidRPr="00434CDB">
        <w:rPr>
          <w:rFonts w:ascii="Times New Roman" w:hAnsi="Times New Roman"/>
          <w:sz w:val="24"/>
          <w:szCs w:val="24"/>
        </w:rPr>
        <w:t>nost jejich vnitřního povrchu, k němuž se dostával dým, ne vždy zcela zbavený jisker.</w:t>
      </w:r>
    </w:p>
    <w:p w:rsidR="00627485" w:rsidRPr="00434CDB" w:rsidRDefault="00C75A11" w:rsidP="00434CDB">
      <w:pPr>
        <w:pStyle w:val="Textbody"/>
        <w:spacing w:after="240"/>
        <w:jc w:val="both"/>
        <w:rPr>
          <w:rFonts w:ascii="Times New Roman" w:hAnsi="Times New Roman"/>
          <w:sz w:val="24"/>
          <w:szCs w:val="24"/>
        </w:rPr>
      </w:pPr>
      <w:r w:rsidRPr="00434CDB">
        <w:rPr>
          <w:rFonts w:ascii="Times New Roman" w:hAnsi="Times New Roman"/>
          <w:sz w:val="24"/>
          <w:szCs w:val="24"/>
        </w:rPr>
        <w:lastRenderedPageBreak/>
        <w:t>Charakteristická byla i úprava jejich horního konce, tedy vyústění komína nad střechu. To vyžadovalo ochranu před deštěm, který by při zatékání do komína poškozoval jeho hliněnou vnitřní omazávku. Proto měly dřevohliněné dýmníky (nebo i později komíny) sedlové nebo pultové stříšky, zpravidla kryté šindelem.</w:t>
      </w:r>
    </w:p>
    <w:p w:rsidR="00627485" w:rsidRDefault="00C75A11" w:rsidP="00434CDB">
      <w:pPr>
        <w:pStyle w:val="Textbody"/>
        <w:spacing w:after="240"/>
        <w:jc w:val="both"/>
        <w:rPr>
          <w:rFonts w:ascii="Times New Roman" w:hAnsi="Times New Roman"/>
          <w:sz w:val="24"/>
          <w:szCs w:val="24"/>
        </w:rPr>
      </w:pPr>
      <w:r w:rsidRPr="00434CDB">
        <w:rPr>
          <w:rFonts w:ascii="Times New Roman" w:hAnsi="Times New Roman"/>
          <w:i/>
          <w:sz w:val="24"/>
          <w:szCs w:val="24"/>
        </w:rPr>
        <w:t>„Síla tradice komínů s dřevěnou, eventuálně i proutěnou konstrukcí a hliněnou omazávkou byla obzvláště silná v severních a východních Čechách. Dřevěné dymníky a komíny byly v 16. století běžnou součástí mistrovských zkoušek. Artikule novoměstského tesařského cechu z roku 1585 a malostranského tesařského cechu z roku 1594 uvádí i čepovaný dymník jako součást zkoušky. Druhou variantou byl šestiboký dymník štenýřové konstrukce připomínaný v chomutovských tesařských artikulích z roku 1657. Likvidace dřevěných komínů se posléze stala zcela standardní součástí všech požárních řádů a dalších nařízení od konce 17. stol</w:t>
      </w:r>
      <w:r w:rsidRPr="00434CDB">
        <w:rPr>
          <w:rFonts w:ascii="Times New Roman" w:hAnsi="Times New Roman"/>
          <w:i/>
          <w:sz w:val="24"/>
          <w:szCs w:val="24"/>
        </w:rPr>
        <w:t>e</w:t>
      </w:r>
      <w:r w:rsidRPr="00434CDB">
        <w:rPr>
          <w:rFonts w:ascii="Times New Roman" w:hAnsi="Times New Roman"/>
          <w:i/>
          <w:sz w:val="24"/>
          <w:szCs w:val="24"/>
        </w:rPr>
        <w:t>tí.“</w:t>
      </w:r>
      <w:r w:rsidR="00E93EE0" w:rsidRPr="00434CDB">
        <w:rPr>
          <w:rStyle w:val="Znakapoznpodarou"/>
          <w:rFonts w:ascii="Times New Roman" w:hAnsi="Times New Roman"/>
          <w:sz w:val="24"/>
          <w:szCs w:val="24"/>
        </w:rPr>
        <w:footnoteReference w:id="8"/>
      </w:r>
      <w:r w:rsidRPr="00434CDB">
        <w:rPr>
          <w:rFonts w:ascii="Times New Roman" w:hAnsi="Times New Roman"/>
          <w:sz w:val="24"/>
          <w:szCs w:val="24"/>
        </w:rPr>
        <w:t xml:space="preserve"> V následujícím období docházelo k upřesňování stavebních i protipožárních nařízení, např. stavět kamenné komíny.</w:t>
      </w:r>
    </w:p>
    <w:p w:rsidR="00E64253" w:rsidRPr="00434CDB" w:rsidRDefault="00E64253" w:rsidP="00434CDB">
      <w:pPr>
        <w:pStyle w:val="Textbody"/>
        <w:spacing w:after="240"/>
        <w:jc w:val="both"/>
        <w:rPr>
          <w:rFonts w:ascii="Times New Roman" w:hAnsi="Times New Roman"/>
          <w:sz w:val="24"/>
          <w:szCs w:val="24"/>
        </w:rPr>
      </w:pPr>
    </w:p>
    <w:p w:rsidR="00627485" w:rsidRPr="00434CDB" w:rsidRDefault="00C80EEA" w:rsidP="00434CDB">
      <w:pPr>
        <w:spacing w:after="240"/>
        <w:jc w:val="both"/>
        <w:rPr>
          <w:rFonts w:ascii="Times New Roman" w:hAnsi="Times New Roman"/>
          <w:b/>
          <w:sz w:val="24"/>
          <w:szCs w:val="24"/>
        </w:rPr>
      </w:pPr>
      <w:r>
        <w:rPr>
          <w:rFonts w:ascii="Times New Roman" w:hAnsi="Times New Roman"/>
          <w:b/>
          <w:sz w:val="24"/>
          <w:szCs w:val="24"/>
        </w:rPr>
        <w:t>2.2</w:t>
      </w:r>
      <w:r w:rsidR="008A78DC" w:rsidRPr="00434CDB">
        <w:rPr>
          <w:rFonts w:ascii="Times New Roman" w:hAnsi="Times New Roman"/>
          <w:b/>
          <w:sz w:val="24"/>
          <w:szCs w:val="24"/>
        </w:rPr>
        <w:t xml:space="preserve"> </w:t>
      </w:r>
      <w:r w:rsidR="00E93EE0" w:rsidRPr="00434CDB">
        <w:rPr>
          <w:rFonts w:ascii="Times New Roman" w:hAnsi="Times New Roman"/>
          <w:b/>
          <w:sz w:val="24"/>
          <w:szCs w:val="24"/>
        </w:rPr>
        <w:t>NÁZVOSLOVÍ U OTOPNÝCH ZAŘÍZENÍ V TRADIČNÍM STAVITELSTVÍ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Otopné zařízení se již ve středověku vyprofilovalo v evropských zemích do tří základních oblastí se specifickými druhy topidel. Pro východní Evropu se stala typickou </w:t>
      </w:r>
      <w:r w:rsidR="003D3C40" w:rsidRPr="00434CDB">
        <w:rPr>
          <w:rFonts w:ascii="Times New Roman" w:hAnsi="Times New Roman"/>
          <w:b/>
          <w:sz w:val="24"/>
          <w:szCs w:val="24"/>
        </w:rPr>
        <w:t>pec</w:t>
      </w:r>
      <w:r w:rsidRPr="00434CDB">
        <w:rPr>
          <w:rFonts w:ascii="Times New Roman" w:hAnsi="Times New Roman"/>
          <w:sz w:val="24"/>
          <w:szCs w:val="24"/>
        </w:rPr>
        <w:t xml:space="preserve">, v západní, jihozápadní a jihovýchodní Evropě převládlo </w:t>
      </w:r>
      <w:r w:rsidRPr="00434CDB">
        <w:rPr>
          <w:rFonts w:ascii="Times New Roman" w:hAnsi="Times New Roman"/>
          <w:b/>
          <w:sz w:val="24"/>
          <w:szCs w:val="24"/>
        </w:rPr>
        <w:t>otevřené ohniště a krb</w:t>
      </w:r>
      <w:r w:rsidRPr="00434CDB">
        <w:rPr>
          <w:rFonts w:ascii="Times New Roman" w:hAnsi="Times New Roman"/>
          <w:sz w:val="24"/>
          <w:szCs w:val="24"/>
        </w:rPr>
        <w:t xml:space="preserve">, na severu a středu Evropy došlo ke spojení </w:t>
      </w:r>
      <w:r w:rsidRPr="00434CDB">
        <w:rPr>
          <w:rFonts w:ascii="Times New Roman" w:hAnsi="Times New Roman"/>
          <w:b/>
          <w:sz w:val="24"/>
          <w:szCs w:val="24"/>
        </w:rPr>
        <w:t>ohniště a pece</w:t>
      </w:r>
      <w:r w:rsidRPr="00434CDB">
        <w:rPr>
          <w:rFonts w:ascii="Times New Roman" w:hAnsi="Times New Roman"/>
          <w:sz w:val="24"/>
          <w:szCs w:val="24"/>
        </w:rPr>
        <w:t xml:space="preserve"> v jeden celek.</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b/>
          <w:bCs/>
          <w:sz w:val="24"/>
          <w:szCs w:val="24"/>
        </w:rPr>
        <w:t>1) otevřené ohniště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Jedná se o topeniště s otevřeným ohn</w:t>
      </w:r>
      <w:r w:rsidR="003D3C40" w:rsidRPr="00434CDB">
        <w:rPr>
          <w:rFonts w:ascii="Times New Roman" w:hAnsi="Times New Roman"/>
          <w:sz w:val="24"/>
          <w:szCs w:val="24"/>
        </w:rPr>
        <w:t xml:space="preserve">ěm, které bylo budováno jak na </w:t>
      </w:r>
      <w:r w:rsidRPr="00434CDB">
        <w:rPr>
          <w:rFonts w:ascii="Times New Roman" w:hAnsi="Times New Roman"/>
          <w:sz w:val="24"/>
          <w:szCs w:val="24"/>
        </w:rPr>
        <w:t>úrovni podlahy, nebo také zahloubená nebo naopak vyvýšená.</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 období 13. až 15.</w:t>
      </w:r>
      <w:r w:rsidR="003D3C40" w:rsidRPr="00434CDB">
        <w:rPr>
          <w:rFonts w:ascii="Times New Roman" w:hAnsi="Times New Roman"/>
          <w:sz w:val="24"/>
          <w:szCs w:val="24"/>
        </w:rPr>
        <w:t xml:space="preserve"> </w:t>
      </w:r>
      <w:r w:rsidRPr="00434CDB">
        <w:rPr>
          <w:rFonts w:ascii="Times New Roman" w:hAnsi="Times New Roman"/>
          <w:sz w:val="24"/>
          <w:szCs w:val="24"/>
        </w:rPr>
        <w:t>století docházelo postupně k připojení ohniště k tělesu pece, kdy tvořilo přístavek před ústím pece a zabíralo celou její šířku. Jsou budována z hlíny, kamene nebo cihel. Ve spodní části tohoto přístavku se budoval otevřený zaklenutý prostor pro ukládání dřeva a popela. Tento typ zvýšeného oltářovitého ohniště má své obdoby i v j</w:t>
      </w:r>
      <w:r w:rsidR="003D3C40" w:rsidRPr="00434CDB">
        <w:rPr>
          <w:rFonts w:ascii="Times New Roman" w:hAnsi="Times New Roman"/>
          <w:sz w:val="24"/>
          <w:szCs w:val="24"/>
        </w:rPr>
        <w:t xml:space="preserve">iných zemích jako v Polsku, severní </w:t>
      </w:r>
      <w:r w:rsidRPr="00434CDB">
        <w:rPr>
          <w:rFonts w:ascii="Times New Roman" w:hAnsi="Times New Roman"/>
          <w:sz w:val="24"/>
          <w:szCs w:val="24"/>
        </w:rPr>
        <w:t>Evropě, Maďarsku, Rakousku, Bavorsku, Slovinsku i Rumunsku. Geneze těchto ohnišť ve vesnických domech vychází z původních ohnišťových podstavců ve středověkých č</w:t>
      </w:r>
      <w:r w:rsidR="003D3C40" w:rsidRPr="00434CDB">
        <w:rPr>
          <w:rFonts w:ascii="Times New Roman" w:hAnsi="Times New Roman"/>
          <w:sz w:val="24"/>
          <w:szCs w:val="24"/>
        </w:rPr>
        <w:t>erných kuchyních panských a měšť</w:t>
      </w:r>
      <w:r w:rsidRPr="00434CDB">
        <w:rPr>
          <w:rFonts w:ascii="Times New Roman" w:hAnsi="Times New Roman"/>
          <w:sz w:val="24"/>
          <w:szCs w:val="24"/>
        </w:rPr>
        <w:t>anských domů, kdy podobnost je nejen tvarem, ale i rozměry, které jsou téměř to</w:t>
      </w:r>
      <w:r w:rsidR="003D3C40" w:rsidRPr="00434CDB">
        <w:rPr>
          <w:rFonts w:ascii="Times New Roman" w:hAnsi="Times New Roman"/>
          <w:sz w:val="24"/>
          <w:szCs w:val="24"/>
        </w:rPr>
        <w:t>tožné. Vzor využití a přenesení</w:t>
      </w:r>
      <w:r w:rsidR="00E64253">
        <w:rPr>
          <w:rFonts w:ascii="Times New Roman" w:hAnsi="Times New Roman"/>
          <w:sz w:val="24"/>
          <w:szCs w:val="24"/>
        </w:rPr>
        <w:t xml:space="preserve"> otevřeného ohniště v </w:t>
      </w:r>
      <w:r w:rsidRPr="00434CDB">
        <w:rPr>
          <w:rFonts w:ascii="Times New Roman" w:hAnsi="Times New Roman"/>
          <w:sz w:val="24"/>
          <w:szCs w:val="24"/>
        </w:rPr>
        <w:t>rolnickém domě z jizby do síně (kde vznikala čer</w:t>
      </w:r>
      <w:r w:rsidR="00E64253">
        <w:rPr>
          <w:rFonts w:ascii="Times New Roman" w:hAnsi="Times New Roman"/>
          <w:sz w:val="24"/>
          <w:szCs w:val="24"/>
        </w:rPr>
        <w:t>ná kuchyně) nutno hledat také v </w:t>
      </w:r>
      <w:r w:rsidRPr="00434CDB">
        <w:rPr>
          <w:rFonts w:ascii="Times New Roman" w:hAnsi="Times New Roman"/>
          <w:sz w:val="24"/>
          <w:szCs w:val="24"/>
        </w:rPr>
        <w:t>uspořádání v domech měšťanů.</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Záhrobec“, „Záhrobek“, „Záhrobeň</w:t>
      </w:r>
      <w:r w:rsidRPr="00434CDB">
        <w:rPr>
          <w:rFonts w:ascii="Times New Roman" w:hAnsi="Times New Roman"/>
          <w:sz w:val="24"/>
          <w:szCs w:val="24"/>
        </w:rPr>
        <w:t>“ – (nář. Jižní Čechy) – horní plocha ohniště, na níž se vařilo na otevřeném ohni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Šlopa“</w:t>
      </w:r>
      <w:r w:rsidRPr="00434CDB">
        <w:rPr>
          <w:rFonts w:ascii="Times New Roman" w:hAnsi="Times New Roman"/>
          <w:sz w:val="24"/>
          <w:szCs w:val="24"/>
        </w:rPr>
        <w:t xml:space="preserve"> – (nář. Karpaty) – velký plochý kámen omazaný vrstvou hlíny, který izoloval stěnu pastýřské koliby od ohně na otevřeném ohništi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Sopouch</w:t>
      </w:r>
      <w:r w:rsidRPr="00434CDB">
        <w:rPr>
          <w:rFonts w:ascii="Times New Roman" w:hAnsi="Times New Roman"/>
          <w:sz w:val="24"/>
          <w:szCs w:val="24"/>
        </w:rPr>
        <w:t xml:space="preserve">“ – (Čechy, Morava) - dymník nad otevřeným ohništěm  </w:t>
      </w:r>
    </w:p>
    <w:p w:rsidR="008D4F24"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Rampúch“</w:t>
      </w:r>
      <w:r w:rsidR="008D4F24" w:rsidRPr="00434CDB">
        <w:rPr>
          <w:rFonts w:ascii="Times New Roman" w:hAnsi="Times New Roman"/>
          <w:sz w:val="24"/>
          <w:szCs w:val="24"/>
        </w:rPr>
        <w:t xml:space="preserve"> </w:t>
      </w:r>
      <w:r w:rsidRPr="00434CDB">
        <w:rPr>
          <w:rFonts w:ascii="Times New Roman" w:hAnsi="Times New Roman"/>
          <w:sz w:val="24"/>
          <w:szCs w:val="24"/>
        </w:rPr>
        <w:t xml:space="preserve"> </w:t>
      </w:r>
    </w:p>
    <w:p w:rsidR="00627485"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w:t>
      </w:r>
      <w:r w:rsidR="008D4F24" w:rsidRPr="00434CDB">
        <w:rPr>
          <w:rFonts w:ascii="Times New Roman" w:hAnsi="Times New Roman"/>
          <w:sz w:val="24"/>
          <w:szCs w:val="24"/>
        </w:rPr>
        <w:t xml:space="preserve"> </w:t>
      </w:r>
      <w:r w:rsidR="00C75A11" w:rsidRPr="00434CDB">
        <w:rPr>
          <w:rFonts w:ascii="Times New Roman" w:hAnsi="Times New Roman"/>
          <w:sz w:val="24"/>
          <w:szCs w:val="24"/>
        </w:rPr>
        <w:t>a)  (jihozápadní Slovensko) – klenba u stěny oddělující kuchyňský prostor s otevřeným ohništěm od vlastní síně</w:t>
      </w:r>
    </w:p>
    <w:p w:rsidR="00627485"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w:t>
      </w:r>
      <w:r w:rsidR="00C75A11" w:rsidRPr="00434CDB">
        <w:rPr>
          <w:rFonts w:ascii="Times New Roman" w:hAnsi="Times New Roman"/>
          <w:sz w:val="24"/>
          <w:szCs w:val="24"/>
        </w:rPr>
        <w:t xml:space="preserve">  b)  (jihozápadní Slovensko) – přeneseně též trám („mandrholec“) ve zdi oddělujíc</w:t>
      </w:r>
      <w:r w:rsidR="003D3C40" w:rsidRPr="00434CDB">
        <w:rPr>
          <w:rFonts w:ascii="Times New Roman" w:hAnsi="Times New Roman"/>
          <w:sz w:val="24"/>
          <w:szCs w:val="24"/>
        </w:rPr>
        <w:t>í prostor černé kuchyně od síně</w:t>
      </w:r>
      <w:r w:rsidR="00C75A11" w:rsidRPr="00434CDB">
        <w:rPr>
          <w:rFonts w:ascii="Times New Roman" w:hAnsi="Times New Roman"/>
          <w:sz w:val="24"/>
          <w:szCs w:val="24"/>
        </w:rPr>
        <w:t>, na němž spočívá zděný široký komín nad otevřeným ohništěm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Pahrebiště</w:t>
      </w:r>
      <w:r w:rsidR="00D1659D" w:rsidRPr="00434CDB">
        <w:rPr>
          <w:rFonts w:ascii="Times New Roman" w:hAnsi="Times New Roman"/>
          <w:sz w:val="24"/>
          <w:szCs w:val="24"/>
        </w:rPr>
        <w:t>“ – (nář.</w:t>
      </w:r>
      <w:r w:rsidRPr="00434CDB">
        <w:rPr>
          <w:rFonts w:ascii="Times New Roman" w:hAnsi="Times New Roman"/>
          <w:sz w:val="24"/>
          <w:szCs w:val="24"/>
        </w:rPr>
        <w:t xml:space="preserve"> Turzovka) – jiný výraz pro ohniště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Nálepek</w:t>
      </w:r>
      <w:r w:rsidRPr="00434CDB">
        <w:rPr>
          <w:rFonts w:ascii="Times New Roman" w:hAnsi="Times New Roman"/>
          <w:sz w:val="24"/>
          <w:szCs w:val="24"/>
        </w:rPr>
        <w:t>“ – výraz pro otevřené ohniště na Těšínsku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Kútek</w:t>
      </w:r>
      <w:r w:rsidRPr="00434CDB">
        <w:rPr>
          <w:rFonts w:ascii="Times New Roman" w:hAnsi="Times New Roman"/>
          <w:sz w:val="24"/>
          <w:szCs w:val="24"/>
        </w:rPr>
        <w:t xml:space="preserve">“ – výraz pro otevřené ohniště – </w:t>
      </w:r>
      <w:r w:rsidR="003D3C40" w:rsidRPr="00434CDB">
        <w:rPr>
          <w:rFonts w:ascii="Times New Roman" w:hAnsi="Times New Roman"/>
          <w:sz w:val="24"/>
          <w:szCs w:val="24"/>
        </w:rPr>
        <w:t xml:space="preserve">platí pro oblast Slovácka a luhačovského </w:t>
      </w:r>
      <w:r w:rsidRPr="00434CDB">
        <w:rPr>
          <w:rFonts w:ascii="Times New Roman" w:hAnsi="Times New Roman"/>
          <w:sz w:val="24"/>
          <w:szCs w:val="24"/>
        </w:rPr>
        <w:t>Zálesí</w:t>
      </w:r>
    </w:p>
    <w:p w:rsidR="00627485" w:rsidRPr="00434CDB" w:rsidRDefault="008D4F24" w:rsidP="00434CDB">
      <w:pPr>
        <w:spacing w:after="240"/>
        <w:jc w:val="both"/>
        <w:rPr>
          <w:rFonts w:ascii="Times New Roman" w:hAnsi="Times New Roman"/>
          <w:sz w:val="24"/>
          <w:szCs w:val="24"/>
        </w:rPr>
      </w:pPr>
      <w:r w:rsidRPr="00434CDB">
        <w:rPr>
          <w:rFonts w:ascii="Times New Roman" w:hAnsi="Times New Roman"/>
          <w:sz w:val="24"/>
          <w:szCs w:val="24"/>
        </w:rPr>
        <w:t>„Kúčera“–</w:t>
      </w:r>
      <w:r w:rsidR="00D1659D" w:rsidRPr="00434CDB">
        <w:rPr>
          <w:rFonts w:ascii="Times New Roman" w:hAnsi="Times New Roman"/>
          <w:sz w:val="24"/>
          <w:szCs w:val="24"/>
        </w:rPr>
        <w:t xml:space="preserve"> (nář.</w:t>
      </w:r>
      <w:r w:rsidR="00C75A11" w:rsidRPr="00434CDB">
        <w:rPr>
          <w:rFonts w:ascii="Times New Roman" w:hAnsi="Times New Roman"/>
          <w:sz w:val="24"/>
          <w:szCs w:val="24"/>
        </w:rPr>
        <w:t xml:space="preserve"> východní Morava) – otevřený prostor pod ohništěm, kam se shrnoval popel</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Kozub</w:t>
      </w:r>
      <w:r w:rsidR="008D4F24" w:rsidRPr="00434CDB">
        <w:rPr>
          <w:rFonts w:ascii="Times New Roman" w:hAnsi="Times New Roman"/>
          <w:sz w:val="24"/>
          <w:szCs w:val="24"/>
        </w:rPr>
        <w:t xml:space="preserve">“ – </w:t>
      </w:r>
      <w:r w:rsidR="00D1659D" w:rsidRPr="00434CDB">
        <w:rPr>
          <w:rFonts w:ascii="Times New Roman" w:hAnsi="Times New Roman"/>
          <w:sz w:val="24"/>
          <w:szCs w:val="24"/>
        </w:rPr>
        <w:t>(nář.</w:t>
      </w:r>
      <w:r w:rsidRPr="00434CDB">
        <w:rPr>
          <w:rFonts w:ascii="Times New Roman" w:hAnsi="Times New Roman"/>
          <w:sz w:val="24"/>
          <w:szCs w:val="24"/>
        </w:rPr>
        <w:t xml:space="preserve"> východní Morava, Slovensko) – dymník nad otevřeným ohništěm (zpravidla zhotoven z proutí nebo z prken a omazán hlínou)</w:t>
      </w:r>
    </w:p>
    <w:p w:rsidR="00627485"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Chlopáč</w:t>
      </w:r>
      <w:r w:rsidR="00D1659D" w:rsidRPr="00434CDB">
        <w:rPr>
          <w:rFonts w:ascii="Times New Roman" w:hAnsi="Times New Roman"/>
          <w:sz w:val="24"/>
          <w:szCs w:val="24"/>
        </w:rPr>
        <w:t>“ – (nář.</w:t>
      </w:r>
      <w:r w:rsidRPr="00434CDB">
        <w:rPr>
          <w:rFonts w:ascii="Times New Roman" w:hAnsi="Times New Roman"/>
          <w:sz w:val="24"/>
          <w:szCs w:val="24"/>
        </w:rPr>
        <w:t xml:space="preserve"> jihovýchodní Morava) – otvor ve stropě obytné místnosti, kterým unikal kouř do podkroví</w:t>
      </w:r>
    </w:p>
    <w:p w:rsidR="00E64253" w:rsidRDefault="00E64253" w:rsidP="00434CDB">
      <w:pPr>
        <w:spacing w:after="240"/>
        <w:jc w:val="both"/>
        <w:rPr>
          <w:rFonts w:ascii="Times New Roman" w:hAnsi="Times New Roman"/>
          <w:sz w:val="24"/>
          <w:szCs w:val="24"/>
        </w:rPr>
      </w:pPr>
    </w:p>
    <w:p w:rsidR="00E64253" w:rsidRPr="00434CDB" w:rsidRDefault="00E64253" w:rsidP="00434CDB">
      <w:pPr>
        <w:spacing w:after="240"/>
        <w:jc w:val="both"/>
        <w:rPr>
          <w:rFonts w:ascii="Times New Roman" w:hAnsi="Times New Roman"/>
          <w:sz w:val="24"/>
          <w:szCs w:val="24"/>
        </w:rPr>
      </w:pPr>
    </w:p>
    <w:p w:rsidR="00627485" w:rsidRPr="00434CDB" w:rsidRDefault="003D3C40"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2" behindDoc="0" locked="0" layoutInCell="1" allowOverlap="1" wp14:anchorId="65A737A4" wp14:editId="5B0E82F1">
            <wp:simplePos x="0" y="0"/>
            <wp:positionH relativeFrom="column">
              <wp:posOffset>-12700</wp:posOffset>
            </wp:positionH>
            <wp:positionV relativeFrom="paragraph">
              <wp:posOffset>6985</wp:posOffset>
            </wp:positionV>
            <wp:extent cx="2367915" cy="2743200"/>
            <wp:effectExtent l="0" t="0" r="0" b="0"/>
            <wp:wrapSquare wrapText="bothSides"/>
            <wp:docPr id="2" name="Obrázek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lum/>
                      <a:alphaModFix/>
                    </a:blip>
                    <a:srcRect b="12766"/>
                    <a:stretch/>
                  </pic:blipFill>
                  <pic:spPr bwMode="auto">
                    <a:xfrm>
                      <a:off x="0" y="0"/>
                      <a:ext cx="2367915" cy="2743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 </w:t>
      </w:r>
    </w:p>
    <w:p w:rsidR="00627485" w:rsidRPr="00434CDB" w:rsidRDefault="00627485" w:rsidP="00434CDB">
      <w:pPr>
        <w:spacing w:after="240"/>
        <w:jc w:val="both"/>
        <w:rPr>
          <w:rFonts w:ascii="Times New Roman" w:hAnsi="Times New Roman"/>
          <w:sz w:val="24"/>
          <w:szCs w:val="24"/>
        </w:rPr>
      </w:pPr>
    </w:p>
    <w:p w:rsidR="003D3C40" w:rsidRPr="00434CDB" w:rsidRDefault="003D3C40" w:rsidP="00434CDB">
      <w:pPr>
        <w:spacing w:after="240"/>
        <w:jc w:val="both"/>
        <w:rPr>
          <w:rFonts w:ascii="Times New Roman" w:hAnsi="Times New Roman"/>
          <w:sz w:val="24"/>
          <w:szCs w:val="24"/>
        </w:rPr>
      </w:pPr>
    </w:p>
    <w:p w:rsidR="003D3C40" w:rsidRPr="00434CDB" w:rsidRDefault="003D3C40" w:rsidP="00434CDB">
      <w:pPr>
        <w:spacing w:after="240"/>
        <w:jc w:val="both"/>
        <w:rPr>
          <w:rFonts w:ascii="Times New Roman" w:hAnsi="Times New Roman"/>
          <w:i/>
          <w:sz w:val="24"/>
          <w:szCs w:val="24"/>
        </w:rPr>
      </w:pPr>
      <w:r w:rsidRPr="00434CDB">
        <w:rPr>
          <w:rFonts w:ascii="Times New Roman" w:hAnsi="Times New Roman"/>
          <w:i/>
          <w:sz w:val="24"/>
          <w:szCs w:val="24"/>
        </w:rPr>
        <w:t>Ohniště v pitvoru s ústím do pece a dymníkem (Heľpa čp. 78, okres Banská Bystrica)</w:t>
      </w:r>
    </w:p>
    <w:p w:rsidR="00E64253" w:rsidRDefault="00E64253" w:rsidP="00434CDB">
      <w:pPr>
        <w:spacing w:after="240"/>
        <w:jc w:val="both"/>
        <w:rPr>
          <w:rFonts w:ascii="Times New Roman" w:hAnsi="Times New Roman"/>
          <w:b/>
          <w:bCs/>
          <w:sz w:val="24"/>
          <w:szCs w:val="24"/>
        </w:rPr>
      </w:pPr>
    </w:p>
    <w:p w:rsidR="00627485" w:rsidRPr="00434CDB" w:rsidRDefault="003D3C40" w:rsidP="00434CDB">
      <w:pPr>
        <w:spacing w:after="240"/>
        <w:jc w:val="both"/>
        <w:rPr>
          <w:rFonts w:ascii="Times New Roman" w:hAnsi="Times New Roman"/>
          <w:sz w:val="24"/>
          <w:szCs w:val="24"/>
        </w:rPr>
      </w:pPr>
      <w:r w:rsidRPr="00434CDB">
        <w:rPr>
          <w:rFonts w:ascii="Times New Roman" w:hAnsi="Times New Roman"/>
          <w:b/>
          <w:bCs/>
          <w:sz w:val="24"/>
          <w:szCs w:val="24"/>
        </w:rPr>
        <w:lastRenderedPageBreak/>
        <w:t xml:space="preserve">2) </w:t>
      </w:r>
      <w:r w:rsidR="00C75A11" w:rsidRPr="00434CDB">
        <w:rPr>
          <w:rFonts w:ascii="Times New Roman" w:hAnsi="Times New Roman"/>
          <w:b/>
          <w:bCs/>
          <w:sz w:val="24"/>
          <w:szCs w:val="24"/>
        </w:rPr>
        <w:t>pec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Jedná se o otopné zařízení sloužící k pečení a vaření pokrmů, k sušení ovoce, palivového dřeva, loučí, obilí, k vypalování keramiky, k sušení konopí a lnu. Již od starší doby hradištní byly pece ve vesnických domech stavěny z hlíny nebo z kamene, kdy kostra klenutí pece byla stavěna z proutí omazaného vrstvou hlíny. Slovanské pece měly kopulovitý tvar, kamenné pece také tvar kvádru nebo krychle. Nejčastější rozměry pece byly 75 až 150 x 70 až 140</w:t>
      </w:r>
      <w:r w:rsidR="00D1659D" w:rsidRPr="00434CDB">
        <w:rPr>
          <w:rFonts w:ascii="Times New Roman" w:hAnsi="Times New Roman"/>
          <w:sz w:val="24"/>
          <w:szCs w:val="24"/>
        </w:rPr>
        <w:t xml:space="preserve"> </w:t>
      </w:r>
      <w:r w:rsidRPr="00434CDB">
        <w:rPr>
          <w:rFonts w:ascii="Times New Roman" w:hAnsi="Times New Roman"/>
          <w:sz w:val="24"/>
          <w:szCs w:val="24"/>
        </w:rPr>
        <w:t>cm, vysoké byly až 60</w:t>
      </w:r>
      <w:r w:rsidR="008D4F24" w:rsidRPr="00434CDB">
        <w:rPr>
          <w:rFonts w:ascii="Times New Roman" w:hAnsi="Times New Roman"/>
          <w:sz w:val="24"/>
          <w:szCs w:val="24"/>
        </w:rPr>
        <w:t xml:space="preserve"> </w:t>
      </w:r>
      <w:r w:rsidRPr="00434CDB">
        <w:rPr>
          <w:rFonts w:ascii="Times New Roman" w:hAnsi="Times New Roman"/>
          <w:sz w:val="24"/>
          <w:szCs w:val="24"/>
        </w:rPr>
        <w:t>cm.</w:t>
      </w:r>
      <w:r w:rsidR="00D1659D" w:rsidRPr="00434CDB">
        <w:rPr>
          <w:rFonts w:ascii="Times New Roman" w:hAnsi="Times New Roman"/>
          <w:sz w:val="24"/>
          <w:szCs w:val="24"/>
        </w:rPr>
        <w:t xml:space="preserve"> </w:t>
      </w:r>
      <w:r w:rsidRPr="00434CDB">
        <w:rPr>
          <w:rFonts w:ascii="Times New Roman" w:hAnsi="Times New Roman"/>
          <w:sz w:val="24"/>
          <w:szCs w:val="24"/>
        </w:rPr>
        <w:t>Pece byly umístěny uvnitř obydlí nebo v jeho blízkosti. Ve středověku se ustálilo budování pece uvnitř domu, a to v rohu jizby u stěn</w:t>
      </w:r>
      <w:r w:rsidR="00E64253">
        <w:rPr>
          <w:rFonts w:ascii="Times New Roman" w:hAnsi="Times New Roman"/>
          <w:sz w:val="24"/>
          <w:szCs w:val="24"/>
        </w:rPr>
        <w:t>y mezi jizbou a vstupní síní. V </w:t>
      </w:r>
      <w:r w:rsidRPr="00434CDB">
        <w:rPr>
          <w:rFonts w:ascii="Times New Roman" w:hAnsi="Times New Roman"/>
          <w:sz w:val="24"/>
          <w:szCs w:val="24"/>
        </w:rPr>
        <w:t>dalším časovém stádiu vývo</w:t>
      </w:r>
      <w:r w:rsidR="008D4F24" w:rsidRPr="00434CDB">
        <w:rPr>
          <w:rFonts w:ascii="Times New Roman" w:hAnsi="Times New Roman"/>
          <w:sz w:val="24"/>
          <w:szCs w:val="24"/>
        </w:rPr>
        <w:t>je se v záp. polovině našeho území</w:t>
      </w:r>
      <w:r w:rsidRPr="00434CDB">
        <w:rPr>
          <w:rFonts w:ascii="Times New Roman" w:hAnsi="Times New Roman"/>
          <w:sz w:val="24"/>
          <w:szCs w:val="24"/>
        </w:rPr>
        <w:t xml:space="preserve"> pec přesunula i do síně, komory či jiné místnosti v domě. V některých lokalitách se pec budoval</w:t>
      </w:r>
      <w:r w:rsidR="008D4F24" w:rsidRPr="00434CDB">
        <w:rPr>
          <w:rFonts w:ascii="Times New Roman" w:hAnsi="Times New Roman"/>
          <w:sz w:val="24"/>
          <w:szCs w:val="24"/>
        </w:rPr>
        <w:t>a i mimo vnitřní prostor domu (např. Šumava, sz. Čechy, sev. a</w:t>
      </w:r>
      <w:r w:rsidRPr="00434CDB">
        <w:rPr>
          <w:rFonts w:ascii="Times New Roman" w:hAnsi="Times New Roman"/>
          <w:sz w:val="24"/>
          <w:szCs w:val="24"/>
        </w:rPr>
        <w:t xml:space="preserve"> jv. Morava, jz. Slovensko). Ve 13. a 14. stol. Byla pec vyzvednuta na sokl a před ústí pece bylo předsazeno ohniště.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Ve velkých pecích se mohlo najednou upéci 14 až 16 pecnů chleba. Pec byla opatřena ústím, kterým se do ní přikládalo a jehož se využívalo při pečení, popř. při vaření. Na horní ploše pece se spávalo, kdy pro snazší výstup na ní měla pec v horní části stupátko.</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Ve velikosti a tvarování pece existovaly regionální odlišnosti a na našem území byly případy jejího spojení s ohništěm, popřípadě dalšími druhy topenišť, jako třeba kamny nebo sporákem.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Přeneseně se v některých krajích užívá názvu pec pro kamna nebo sporák a naopak peci se říkalo kamna na Příbramsku.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i/>
          <w:iCs/>
          <w:sz w:val="24"/>
          <w:szCs w:val="24"/>
        </w:rPr>
        <w:t>„Dymák“</w:t>
      </w:r>
      <w:r w:rsidR="008D4F24" w:rsidRPr="00434CDB">
        <w:rPr>
          <w:rFonts w:ascii="Times New Roman" w:hAnsi="Times New Roman"/>
          <w:sz w:val="24"/>
          <w:szCs w:val="24"/>
        </w:rPr>
        <w:t xml:space="preserve">– (nář. </w:t>
      </w:r>
      <w:r w:rsidRPr="00434CDB">
        <w:rPr>
          <w:rFonts w:ascii="Times New Roman" w:hAnsi="Times New Roman"/>
          <w:sz w:val="24"/>
          <w:szCs w:val="24"/>
        </w:rPr>
        <w:t>východní Čechy) – vzdušný otvor v peci, jehož ucpáváním se usměrňoval rozsah ohně</w:t>
      </w:r>
    </w:p>
    <w:p w:rsidR="00627485" w:rsidRPr="00434CDB" w:rsidRDefault="008D4F24" w:rsidP="00434CDB">
      <w:pPr>
        <w:spacing w:after="240"/>
        <w:jc w:val="both"/>
        <w:rPr>
          <w:rFonts w:ascii="Times New Roman" w:hAnsi="Times New Roman"/>
          <w:sz w:val="24"/>
          <w:szCs w:val="24"/>
        </w:rPr>
      </w:pPr>
      <w:r w:rsidRPr="00434CDB">
        <w:rPr>
          <w:rFonts w:ascii="Times New Roman" w:hAnsi="Times New Roman"/>
          <w:i/>
          <w:iCs/>
          <w:sz w:val="24"/>
          <w:szCs w:val="24"/>
        </w:rPr>
        <w:t>„Zápecí“–</w:t>
      </w:r>
      <w:r w:rsidR="00C75A11" w:rsidRPr="00434CDB">
        <w:rPr>
          <w:rFonts w:ascii="Times New Roman" w:hAnsi="Times New Roman"/>
          <w:i/>
          <w:iCs/>
          <w:sz w:val="24"/>
          <w:szCs w:val="24"/>
        </w:rPr>
        <w:t xml:space="preserve"> m</w:t>
      </w:r>
      <w:r w:rsidR="00C75A11" w:rsidRPr="00434CDB">
        <w:rPr>
          <w:rFonts w:ascii="Times New Roman" w:hAnsi="Times New Roman"/>
          <w:sz w:val="24"/>
          <w:szCs w:val="24"/>
        </w:rPr>
        <w:t>ísto mezi pecí (kamny) a stěnou ve světnici, vžd</w:t>
      </w:r>
      <w:r w:rsidR="00E64253">
        <w:rPr>
          <w:rFonts w:ascii="Times New Roman" w:hAnsi="Times New Roman"/>
          <w:sz w:val="24"/>
          <w:szCs w:val="24"/>
        </w:rPr>
        <w:t>y však poskytovalo dost místa k usa</w:t>
      </w:r>
      <w:r w:rsidR="00C75A11" w:rsidRPr="00434CDB">
        <w:rPr>
          <w:rFonts w:ascii="Times New Roman" w:hAnsi="Times New Roman"/>
          <w:sz w:val="24"/>
          <w:szCs w:val="24"/>
        </w:rPr>
        <w:t xml:space="preserve">zení jedné i několika osob, jiné názvy: „čeřen“, „mezúch“, „pecánek“, „pecina“, „pecinka“, „pekelec“, </w:t>
      </w:r>
      <w:r w:rsidRPr="00434CDB">
        <w:rPr>
          <w:rFonts w:ascii="Times New Roman" w:hAnsi="Times New Roman"/>
          <w:sz w:val="24"/>
          <w:szCs w:val="24"/>
        </w:rPr>
        <w:t>„peklo“, „petýlek“, „záhrobí“ (nář. Čechy, jihovýchodní Morava, „zákamní“, ve Slezsku</w:t>
      </w:r>
      <w:r w:rsidR="00C75A11" w:rsidRPr="00434CDB">
        <w:rPr>
          <w:rFonts w:ascii="Times New Roman" w:hAnsi="Times New Roman"/>
          <w:sz w:val="24"/>
          <w:szCs w:val="24"/>
        </w:rPr>
        <w:t xml:space="preserve"> „zá</w:t>
      </w:r>
      <w:r w:rsidR="00D1659D" w:rsidRPr="00434CDB">
        <w:rPr>
          <w:rFonts w:ascii="Times New Roman" w:hAnsi="Times New Roman"/>
          <w:sz w:val="24"/>
          <w:szCs w:val="24"/>
        </w:rPr>
        <w:t>pecí“,</w:t>
      </w:r>
      <w:r w:rsidRPr="00434CDB">
        <w:rPr>
          <w:rFonts w:ascii="Times New Roman" w:hAnsi="Times New Roman"/>
          <w:sz w:val="24"/>
          <w:szCs w:val="24"/>
        </w:rPr>
        <w:t xml:space="preserve"> na Slovenských Kysucích</w:t>
      </w:r>
      <w:r w:rsidR="00C75A11" w:rsidRPr="00434CDB">
        <w:rPr>
          <w:rFonts w:ascii="Times New Roman" w:hAnsi="Times New Roman"/>
          <w:sz w:val="24"/>
          <w:szCs w:val="24"/>
        </w:rPr>
        <w:t xml:space="preserve"> „zápečie“.</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Záhrob</w:t>
      </w:r>
      <w:r w:rsidRPr="00434CDB">
        <w:rPr>
          <w:rFonts w:ascii="Times New Roman" w:hAnsi="Times New Roman"/>
          <w:sz w:val="24"/>
          <w:szCs w:val="24"/>
        </w:rPr>
        <w:t>“ – (nář. Křivoklátsko) – výklenek před pecí (umístě</w:t>
      </w:r>
      <w:r w:rsidR="00E64253">
        <w:rPr>
          <w:rFonts w:ascii="Times New Roman" w:hAnsi="Times New Roman"/>
          <w:sz w:val="24"/>
          <w:szCs w:val="24"/>
        </w:rPr>
        <w:t>ný ještě volně v síni nebo už v </w:t>
      </w:r>
      <w:r w:rsidRPr="00434CDB">
        <w:rPr>
          <w:rFonts w:ascii="Times New Roman" w:hAnsi="Times New Roman"/>
          <w:sz w:val="24"/>
          <w:szCs w:val="24"/>
        </w:rPr>
        <w:t>uzavřené černé kuchyni), z něhož se klade oheň do pece</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Ústí pece</w:t>
      </w:r>
      <w:r w:rsidRPr="00434CDB">
        <w:rPr>
          <w:rFonts w:ascii="Times New Roman" w:hAnsi="Times New Roman"/>
          <w:sz w:val="24"/>
          <w:szCs w:val="24"/>
        </w:rPr>
        <w:t>“ – půlkruhový, obdélný otvor, jímž se přikláda</w:t>
      </w:r>
      <w:r w:rsidR="00E64253">
        <w:rPr>
          <w:rFonts w:ascii="Times New Roman" w:hAnsi="Times New Roman"/>
          <w:sz w:val="24"/>
          <w:szCs w:val="24"/>
        </w:rPr>
        <w:t>lo do pece (popř. i do kamen) a </w:t>
      </w:r>
      <w:r w:rsidRPr="00434CDB">
        <w:rPr>
          <w:rFonts w:ascii="Times New Roman" w:hAnsi="Times New Roman"/>
          <w:sz w:val="24"/>
          <w:szCs w:val="24"/>
        </w:rPr>
        <w:t>jehož se využívá při pečení,</w:t>
      </w:r>
      <w:r w:rsidR="008D4F24" w:rsidRPr="00434CDB">
        <w:rPr>
          <w:rFonts w:ascii="Times New Roman" w:hAnsi="Times New Roman"/>
          <w:sz w:val="24"/>
          <w:szCs w:val="24"/>
        </w:rPr>
        <w:t xml:space="preserve"> popř. vaření. Nářečí v Čechách “ústa“, na Chodsku</w:t>
      </w:r>
      <w:r w:rsidRPr="00434CDB">
        <w:rPr>
          <w:rFonts w:ascii="Times New Roman" w:hAnsi="Times New Roman"/>
          <w:sz w:val="24"/>
          <w:szCs w:val="24"/>
        </w:rPr>
        <w:t xml:space="preserve"> „hústa“, na vých. </w:t>
      </w:r>
      <w:r w:rsidR="008D4F24" w:rsidRPr="00434CDB">
        <w:rPr>
          <w:rFonts w:ascii="Times New Roman" w:hAnsi="Times New Roman"/>
          <w:sz w:val="24"/>
          <w:szCs w:val="24"/>
        </w:rPr>
        <w:t>Moravě „čelesna“ a na Slovensku</w:t>
      </w:r>
      <w:r w:rsidRPr="00434CDB">
        <w:rPr>
          <w:rFonts w:ascii="Times New Roman" w:hAnsi="Times New Roman"/>
          <w:sz w:val="24"/>
          <w:szCs w:val="24"/>
        </w:rPr>
        <w:t xml:space="preserve"> „čelustě“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 </w:t>
      </w:r>
      <w:r w:rsidRPr="00434CDB">
        <w:rPr>
          <w:rFonts w:ascii="Times New Roman" w:hAnsi="Times New Roman"/>
          <w:i/>
          <w:iCs/>
          <w:sz w:val="24"/>
          <w:szCs w:val="24"/>
        </w:rPr>
        <w:t>Šlupně</w:t>
      </w:r>
      <w:r w:rsidR="00D1659D" w:rsidRPr="00434CDB">
        <w:rPr>
          <w:rFonts w:ascii="Times New Roman" w:hAnsi="Times New Roman"/>
          <w:sz w:val="24"/>
          <w:szCs w:val="24"/>
        </w:rPr>
        <w:t>“ – (</w:t>
      </w:r>
      <w:r w:rsidRPr="00434CDB">
        <w:rPr>
          <w:rFonts w:ascii="Times New Roman" w:hAnsi="Times New Roman"/>
          <w:sz w:val="24"/>
          <w:szCs w:val="24"/>
        </w:rPr>
        <w:t>nář. Východní Čechy) – stupínek ve zděné peci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Šleda</w:t>
      </w:r>
      <w:r w:rsidRPr="00434CDB">
        <w:rPr>
          <w:rFonts w:ascii="Times New Roman" w:hAnsi="Times New Roman"/>
          <w:sz w:val="24"/>
          <w:szCs w:val="24"/>
        </w:rPr>
        <w:t>“ – (nář. Východní Morava) – označení pro pícku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Šiška</w:t>
      </w:r>
      <w:r w:rsidRPr="00434CDB">
        <w:rPr>
          <w:rFonts w:ascii="Times New Roman" w:hAnsi="Times New Roman"/>
          <w:sz w:val="24"/>
          <w:szCs w:val="24"/>
        </w:rPr>
        <w:t>“ – (nář. Jižní Slovensko) – pec na pečení chleba hruškovitého, resp. kopulovitého tvaru. Název se vyskytuje  hlavně v Podunajské nížině u slov. a maď. etnika.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Surdík</w:t>
      </w:r>
      <w:r w:rsidRPr="00434CDB">
        <w:rPr>
          <w:rFonts w:ascii="Times New Roman" w:hAnsi="Times New Roman"/>
          <w:sz w:val="24"/>
          <w:szCs w:val="24"/>
        </w:rPr>
        <w:t xml:space="preserve">“ – (nář. Střední a východní Morava, Slovensko) </w:t>
      </w:r>
      <w:r w:rsidR="00E64253">
        <w:rPr>
          <w:rFonts w:ascii="Times New Roman" w:hAnsi="Times New Roman"/>
          <w:sz w:val="24"/>
          <w:szCs w:val="24"/>
        </w:rPr>
        <w:t>– buď zákamní nebo i výklenek v </w:t>
      </w:r>
      <w:r w:rsidRPr="00434CDB">
        <w:rPr>
          <w:rFonts w:ascii="Times New Roman" w:hAnsi="Times New Roman"/>
          <w:sz w:val="24"/>
          <w:szCs w:val="24"/>
        </w:rPr>
        <w:t>horní části pece opatřený dvířky (Haná)</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Stupek</w:t>
      </w:r>
      <w:r w:rsidRPr="00434CDB">
        <w:rPr>
          <w:rFonts w:ascii="Times New Roman" w:hAnsi="Times New Roman"/>
          <w:sz w:val="24"/>
          <w:szCs w:val="24"/>
        </w:rPr>
        <w:t>“ – (nář. Jihovýchodní Morava, jihozápadní Slovensko) – výstupek na rohu horní části pece, jehož se využívalo při vystupování na pec, často se tu stavěl stojan s loučí a jiným osvětlovacím zařízením, též „ člopek“, „člupek“ – pro oblast střední Moravy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Koch</w:t>
      </w:r>
      <w:r w:rsidR="00D1659D" w:rsidRPr="00434CDB">
        <w:rPr>
          <w:rFonts w:ascii="Times New Roman" w:hAnsi="Times New Roman"/>
          <w:sz w:val="24"/>
          <w:szCs w:val="24"/>
        </w:rPr>
        <w:t xml:space="preserve">“ – (nář. </w:t>
      </w:r>
      <w:r w:rsidRPr="00434CDB">
        <w:rPr>
          <w:rFonts w:ascii="Times New Roman" w:hAnsi="Times New Roman"/>
          <w:sz w:val="24"/>
          <w:szCs w:val="24"/>
        </w:rPr>
        <w:t>Slovensko) – dymník dřevěné konstrukce  omazaný hlínou a postavený svisle nad „čelustěmi“</w:t>
      </w:r>
      <w:r w:rsidR="00D1659D" w:rsidRPr="00434CDB">
        <w:rPr>
          <w:rFonts w:ascii="Times New Roman" w:hAnsi="Times New Roman"/>
          <w:sz w:val="24"/>
          <w:szCs w:val="24"/>
        </w:rPr>
        <w:t xml:space="preserve"> </w:t>
      </w:r>
      <w:r w:rsidRPr="00434CDB">
        <w:rPr>
          <w:rFonts w:ascii="Times New Roman" w:hAnsi="Times New Roman"/>
          <w:sz w:val="24"/>
          <w:szCs w:val="24"/>
        </w:rPr>
        <w:t>a nad ohništěm a horním otvorem do stropního prostoru, kde byla pícka. Místy, např. v Gemeru byly rozšířené kochy kachlové.</w:t>
      </w:r>
    </w:p>
    <w:p w:rsidR="00627485"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w:t>
      </w:r>
      <w:r w:rsidR="00C75A11" w:rsidRPr="00434CDB">
        <w:rPr>
          <w:rFonts w:ascii="Times New Roman" w:hAnsi="Times New Roman"/>
          <w:i/>
          <w:iCs/>
          <w:sz w:val="24"/>
          <w:szCs w:val="24"/>
        </w:rPr>
        <w:t>Sopouch</w:t>
      </w:r>
      <w:r w:rsidR="00C75A11" w:rsidRPr="00434CDB">
        <w:rPr>
          <w:rFonts w:ascii="Times New Roman" w:hAnsi="Times New Roman"/>
          <w:sz w:val="24"/>
          <w:szCs w:val="24"/>
        </w:rPr>
        <w:t xml:space="preserve">“ – a) kouřový otvor nebo trouba </w:t>
      </w:r>
      <w:r w:rsidRPr="00434CDB">
        <w:rPr>
          <w:rFonts w:ascii="Times New Roman" w:hAnsi="Times New Roman"/>
          <w:sz w:val="24"/>
          <w:szCs w:val="24"/>
        </w:rPr>
        <w:t>ve stěně mezi světnicí a síní (</w:t>
      </w:r>
      <w:r w:rsidR="00C75A11" w:rsidRPr="00434CDB">
        <w:rPr>
          <w:rFonts w:ascii="Times New Roman" w:hAnsi="Times New Roman"/>
          <w:sz w:val="24"/>
          <w:szCs w:val="24"/>
        </w:rPr>
        <w:t>v prostoru nad čelustěmi), jimiž odchází kouř z pece a kamen do komína, jinak „capouch“ – pro oblast Čech a západní Moravy</w:t>
      </w:r>
    </w:p>
    <w:p w:rsidR="00D1659D"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Baba</w:t>
      </w:r>
      <w:r w:rsidR="00D1659D" w:rsidRPr="00434CDB">
        <w:rPr>
          <w:rFonts w:ascii="Times New Roman" w:hAnsi="Times New Roman"/>
          <w:sz w:val="24"/>
          <w:szCs w:val="24"/>
        </w:rPr>
        <w:t xml:space="preserve">“ (nář., západní Čechy) </w:t>
      </w:r>
    </w:p>
    <w:p w:rsidR="00D1659D"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 xml:space="preserve">– </w:t>
      </w:r>
      <w:r w:rsidR="00C75A11" w:rsidRPr="00434CDB">
        <w:rPr>
          <w:rFonts w:ascii="Times New Roman" w:hAnsi="Times New Roman"/>
          <w:sz w:val="24"/>
          <w:szCs w:val="24"/>
        </w:rPr>
        <w:t>a) hůl s jejíž pomocí se hadrem ucpával sopouch, b) hadr k ucpání kouřového otvoru (Chodsko), „bába“ komín k uzen</w:t>
      </w:r>
      <w:r w:rsidRPr="00434CDB">
        <w:rPr>
          <w:rFonts w:ascii="Times New Roman" w:hAnsi="Times New Roman"/>
          <w:sz w:val="24"/>
          <w:szCs w:val="24"/>
        </w:rPr>
        <w:t>í masa (</w:t>
      </w:r>
      <w:r w:rsidR="00C75A11" w:rsidRPr="00434CDB">
        <w:rPr>
          <w:rFonts w:ascii="Times New Roman" w:hAnsi="Times New Roman"/>
          <w:sz w:val="24"/>
          <w:szCs w:val="24"/>
        </w:rPr>
        <w:t>Nymbursko)</w:t>
      </w:r>
    </w:p>
    <w:p w:rsidR="00627485"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w:t>
      </w:r>
      <w:r w:rsidR="00C75A11" w:rsidRPr="00434CDB">
        <w:rPr>
          <w:rFonts w:ascii="Times New Roman" w:hAnsi="Times New Roman"/>
          <w:sz w:val="24"/>
          <w:szCs w:val="24"/>
        </w:rPr>
        <w:t xml:space="preserve"> b) otvor v zadním rohu podélné stra</w:t>
      </w:r>
      <w:r w:rsidRPr="00434CDB">
        <w:rPr>
          <w:rFonts w:ascii="Times New Roman" w:hAnsi="Times New Roman"/>
          <w:sz w:val="24"/>
          <w:szCs w:val="24"/>
        </w:rPr>
        <w:t>ny pece sloužící k odvodu dýmu, p</w:t>
      </w:r>
      <w:r w:rsidR="00C75A11" w:rsidRPr="00434CDB">
        <w:rPr>
          <w:rFonts w:ascii="Times New Roman" w:hAnsi="Times New Roman"/>
          <w:sz w:val="24"/>
          <w:szCs w:val="24"/>
        </w:rPr>
        <w:t>ři pečení chleba se jím svítilo do pece a dozíralo na pečení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Předpecí</w:t>
      </w:r>
      <w:r w:rsidRPr="00434CDB">
        <w:rPr>
          <w:rFonts w:ascii="Times New Roman" w:hAnsi="Times New Roman"/>
          <w:sz w:val="24"/>
          <w:szCs w:val="24"/>
        </w:rPr>
        <w:t>“ – jednoduchý výstupek před pecí, jehož rozšíření spadá do 13. až 15.</w:t>
      </w:r>
      <w:r w:rsidR="00D1659D" w:rsidRPr="00434CDB">
        <w:rPr>
          <w:rFonts w:ascii="Times New Roman" w:hAnsi="Times New Roman"/>
          <w:sz w:val="24"/>
          <w:szCs w:val="24"/>
        </w:rPr>
        <w:t xml:space="preserve"> </w:t>
      </w:r>
      <w:r w:rsidRPr="00434CDB">
        <w:rPr>
          <w:rFonts w:ascii="Times New Roman" w:hAnsi="Times New Roman"/>
          <w:sz w:val="24"/>
          <w:szCs w:val="24"/>
        </w:rPr>
        <w:t>století. Tvoří přechodný článek při spojení pece s ohništěm v jedno otopné zařízení. Umožnilo zjednodušení pracovních činnos</w:t>
      </w:r>
      <w:r w:rsidR="00D1659D" w:rsidRPr="00434CDB">
        <w:rPr>
          <w:rFonts w:ascii="Times New Roman" w:hAnsi="Times New Roman"/>
          <w:sz w:val="24"/>
          <w:szCs w:val="24"/>
        </w:rPr>
        <w:t xml:space="preserve">tí spjatých s přípravou pokrmů </w:t>
      </w:r>
      <w:r w:rsidRPr="00434CDB">
        <w:rPr>
          <w:rFonts w:ascii="Times New Roman" w:hAnsi="Times New Roman"/>
          <w:sz w:val="24"/>
          <w:szCs w:val="24"/>
        </w:rPr>
        <w:t>a pečením chleba v rolnickém obydlí.</w:t>
      </w:r>
    </w:p>
    <w:p w:rsidR="00627485" w:rsidRPr="00434CDB" w:rsidRDefault="00E64253" w:rsidP="00434CDB">
      <w:pPr>
        <w:spacing w:after="240"/>
        <w:jc w:val="both"/>
        <w:rPr>
          <w:rFonts w:ascii="Times New Roman" w:hAnsi="Times New Roman"/>
          <w:sz w:val="24"/>
          <w:szCs w:val="24"/>
        </w:rPr>
      </w:pPr>
      <w:r>
        <w:rPr>
          <w:rFonts w:ascii="Times New Roman" w:hAnsi="Times New Roman"/>
          <w:sz w:val="24"/>
          <w:szCs w:val="24"/>
        </w:rPr>
        <w:t>„</w:t>
      </w:r>
      <w:r w:rsidR="00C75A11" w:rsidRPr="00434CDB">
        <w:rPr>
          <w:rFonts w:ascii="Times New Roman" w:hAnsi="Times New Roman"/>
          <w:i/>
          <w:iCs/>
          <w:sz w:val="24"/>
          <w:szCs w:val="24"/>
        </w:rPr>
        <w:t>Prsková pec“</w:t>
      </w:r>
      <w:r w:rsidR="00D1659D" w:rsidRPr="00434CDB">
        <w:rPr>
          <w:rFonts w:ascii="Times New Roman" w:hAnsi="Times New Roman"/>
          <w:sz w:val="24"/>
          <w:szCs w:val="24"/>
        </w:rPr>
        <w:t>–</w:t>
      </w:r>
      <w:r w:rsidR="00C75A11" w:rsidRPr="00434CDB">
        <w:rPr>
          <w:rFonts w:ascii="Times New Roman" w:hAnsi="Times New Roman"/>
          <w:sz w:val="24"/>
          <w:szCs w:val="24"/>
        </w:rPr>
        <w:t xml:space="preserve"> (nář. Pardubicko) – černě nebo zeleně polévaná kamna na po</w:t>
      </w:r>
      <w:r>
        <w:rPr>
          <w:rFonts w:ascii="Times New Roman" w:hAnsi="Times New Roman"/>
          <w:sz w:val="24"/>
          <w:szCs w:val="24"/>
        </w:rPr>
        <w:t>dezdívce s </w:t>
      </w:r>
      <w:r w:rsidR="00C75A11" w:rsidRPr="00434CDB">
        <w:rPr>
          <w:rFonts w:ascii="Times New Roman" w:hAnsi="Times New Roman"/>
          <w:sz w:val="24"/>
          <w:szCs w:val="24"/>
        </w:rPr>
        <w:t>„pecinkou“, pod níž jsou ve výklencích uloženy louče nebo kukaň s kvočnou.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Pripecok</w:t>
      </w:r>
      <w:r w:rsidRPr="00434CDB">
        <w:rPr>
          <w:rFonts w:ascii="Times New Roman" w:hAnsi="Times New Roman"/>
          <w:sz w:val="24"/>
          <w:szCs w:val="24"/>
        </w:rPr>
        <w:t>“ – (nář. Západní Slovensko) – úzká zídka před ústím do pece nebo kamen, na její horní plochu se odkládalo nádobí.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Predčelustie</w:t>
      </w:r>
      <w:r w:rsidR="00D1659D" w:rsidRPr="00434CDB">
        <w:rPr>
          <w:rFonts w:ascii="Times New Roman" w:hAnsi="Times New Roman"/>
          <w:sz w:val="24"/>
          <w:szCs w:val="24"/>
        </w:rPr>
        <w:t>“– (nář.</w:t>
      </w:r>
      <w:r w:rsidRPr="00434CDB">
        <w:rPr>
          <w:rFonts w:ascii="Times New Roman" w:hAnsi="Times New Roman"/>
          <w:sz w:val="24"/>
          <w:szCs w:val="24"/>
        </w:rPr>
        <w:t xml:space="preserve"> Slovensko) – ohniště před pecí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Podpecí</w:t>
      </w:r>
      <w:r w:rsidR="00D1659D" w:rsidRPr="00434CDB">
        <w:rPr>
          <w:rFonts w:ascii="Times New Roman" w:hAnsi="Times New Roman"/>
          <w:sz w:val="24"/>
          <w:szCs w:val="24"/>
        </w:rPr>
        <w:t xml:space="preserve">“ – (nář. </w:t>
      </w:r>
      <w:r w:rsidRPr="00434CDB">
        <w:rPr>
          <w:rFonts w:ascii="Times New Roman" w:hAnsi="Times New Roman"/>
          <w:sz w:val="24"/>
          <w:szCs w:val="24"/>
        </w:rPr>
        <w:t>východní Morava) – otevřený prostor ve spodní části pece nebo ohniště, kde se ukládalo dřevo nebo sloužilo jako úkryt pro drobné zvířectvo. Na Slovácku se to nazývá „pod péckú“, ve slovenských nářečích „podpečie“, „podpiec“, podpiecka“, apod.</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Podkútčí“</w:t>
      </w:r>
      <w:r w:rsidR="00D1659D" w:rsidRPr="00434CDB">
        <w:rPr>
          <w:rFonts w:ascii="Times New Roman" w:hAnsi="Times New Roman"/>
          <w:sz w:val="24"/>
          <w:szCs w:val="24"/>
        </w:rPr>
        <w:t xml:space="preserve"> – (nář.</w:t>
      </w:r>
      <w:r w:rsidRPr="00434CDB">
        <w:rPr>
          <w:rFonts w:ascii="Times New Roman" w:hAnsi="Times New Roman"/>
          <w:sz w:val="24"/>
          <w:szCs w:val="24"/>
        </w:rPr>
        <w:t xml:space="preserve"> jihovýchodní Morava) – otevřený prostor ve spodní části ohnišťového výstupku před pecí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Pícka</w:t>
      </w:r>
      <w:r w:rsidR="00D1659D" w:rsidRPr="00434CDB">
        <w:rPr>
          <w:rFonts w:ascii="Times New Roman" w:hAnsi="Times New Roman"/>
          <w:sz w:val="24"/>
          <w:szCs w:val="24"/>
        </w:rPr>
        <w:t>“ – (nář.</w:t>
      </w:r>
      <w:r w:rsidRPr="00434CDB">
        <w:rPr>
          <w:rFonts w:ascii="Times New Roman" w:hAnsi="Times New Roman"/>
          <w:sz w:val="24"/>
          <w:szCs w:val="24"/>
        </w:rPr>
        <w:t xml:space="preserve"> východní Morava „pécka“, slovensky „piecka“) – a) jednoduchý poklop pro zachycení žáru a jisker odcházejících dymníkem z</w:t>
      </w:r>
      <w:r w:rsidR="00D1659D" w:rsidRPr="00434CDB">
        <w:rPr>
          <w:rFonts w:ascii="Times New Roman" w:hAnsi="Times New Roman"/>
          <w:sz w:val="24"/>
          <w:szCs w:val="24"/>
        </w:rPr>
        <w:t xml:space="preserve"> topeniště tvořený třemi kameny</w:t>
      </w:r>
      <w:r w:rsidRPr="00434CDB">
        <w:rPr>
          <w:rFonts w:ascii="Times New Roman" w:hAnsi="Times New Roman"/>
          <w:sz w:val="24"/>
          <w:szCs w:val="24"/>
        </w:rPr>
        <w:t>,</w:t>
      </w:r>
      <w:r w:rsidR="00D1659D" w:rsidRPr="00434CDB">
        <w:rPr>
          <w:rFonts w:ascii="Times New Roman" w:hAnsi="Times New Roman"/>
          <w:sz w:val="24"/>
          <w:szCs w:val="24"/>
        </w:rPr>
        <w:t xml:space="preserve"> </w:t>
      </w:r>
      <w:r w:rsidRPr="00434CDB">
        <w:rPr>
          <w:rFonts w:ascii="Times New Roman" w:hAnsi="Times New Roman"/>
          <w:sz w:val="24"/>
          <w:szCs w:val="24"/>
        </w:rPr>
        <w:t xml:space="preserve">které ohrazují stropní otvor, b) malý výklenek v peci, c) výstupek u pece, d) místo (úzký prostor) mezi stěnou  a pecí či kamny („peklo“), které slouží k ukládání drobných předmětů  (loučí, </w:t>
      </w:r>
      <w:r w:rsidR="00E64253">
        <w:rPr>
          <w:rFonts w:ascii="Times New Roman" w:hAnsi="Times New Roman"/>
          <w:sz w:val="24"/>
          <w:szCs w:val="24"/>
        </w:rPr>
        <w:lastRenderedPageBreak/>
        <w:t>hmoždí</w:t>
      </w:r>
      <w:r w:rsidRPr="00434CDB">
        <w:rPr>
          <w:rFonts w:ascii="Times New Roman" w:hAnsi="Times New Roman"/>
          <w:sz w:val="24"/>
          <w:szCs w:val="24"/>
        </w:rPr>
        <w:t>ře, apod.) a k odkládání různých částí oděvů, e) sp</w:t>
      </w:r>
      <w:r w:rsidR="00E64253">
        <w:rPr>
          <w:rFonts w:ascii="Times New Roman" w:hAnsi="Times New Roman"/>
          <w:sz w:val="24"/>
          <w:szCs w:val="24"/>
        </w:rPr>
        <w:t>isovně se jedná o zdrobnělinu k </w:t>
      </w:r>
      <w:r w:rsidRPr="00434CDB">
        <w:rPr>
          <w:rFonts w:ascii="Times New Roman" w:hAnsi="Times New Roman"/>
          <w:sz w:val="24"/>
          <w:szCs w:val="24"/>
        </w:rPr>
        <w:t>výrazu pec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Peklo</w:t>
      </w:r>
      <w:r w:rsidR="00D1659D" w:rsidRPr="00434CDB">
        <w:rPr>
          <w:rFonts w:ascii="Times New Roman" w:hAnsi="Times New Roman"/>
          <w:sz w:val="24"/>
          <w:szCs w:val="24"/>
        </w:rPr>
        <w:t>“– (nář. Čechy, Morava,</w:t>
      </w:r>
      <w:r w:rsidR="008F1BD7" w:rsidRPr="00434CDB">
        <w:rPr>
          <w:rFonts w:ascii="Times New Roman" w:hAnsi="Times New Roman"/>
          <w:sz w:val="24"/>
          <w:szCs w:val="24"/>
        </w:rPr>
        <w:t xml:space="preserve"> </w:t>
      </w:r>
      <w:r w:rsidR="00D1659D" w:rsidRPr="00434CDB">
        <w:rPr>
          <w:rFonts w:ascii="Times New Roman" w:hAnsi="Times New Roman"/>
          <w:sz w:val="24"/>
          <w:szCs w:val="24"/>
        </w:rPr>
        <w:t>Slezsko) –</w:t>
      </w:r>
      <w:r w:rsidRPr="00434CDB">
        <w:rPr>
          <w:rFonts w:ascii="Times New Roman" w:hAnsi="Times New Roman"/>
          <w:sz w:val="24"/>
          <w:szCs w:val="24"/>
        </w:rPr>
        <w:t xml:space="preserve"> a) jiný výraz pro zápecí, b) prohlubeň před pecí, do níž hospodyně vstupuje při sázení chleba do pece (střední a západní Morava, Slezsko), c) vyhloubený prostor před ohništěm, do něhož se vyhrabával popel (Valašsko), další místní obměny názvu: „pekélko“, „p</w:t>
      </w:r>
      <w:r w:rsidR="00D1659D" w:rsidRPr="00434CDB">
        <w:rPr>
          <w:rFonts w:ascii="Times New Roman" w:hAnsi="Times New Roman"/>
          <w:sz w:val="24"/>
          <w:szCs w:val="24"/>
        </w:rPr>
        <w:t>ekýlko“– na Slovácku, „pekelec“–</w:t>
      </w:r>
      <w:r w:rsidRPr="00434CDB">
        <w:rPr>
          <w:rFonts w:ascii="Times New Roman" w:hAnsi="Times New Roman"/>
          <w:sz w:val="24"/>
          <w:szCs w:val="24"/>
        </w:rPr>
        <w:t xml:space="preserve"> </w:t>
      </w:r>
      <w:r w:rsidR="00D1659D" w:rsidRPr="00434CDB">
        <w:rPr>
          <w:rFonts w:ascii="Times New Roman" w:hAnsi="Times New Roman"/>
          <w:sz w:val="24"/>
          <w:szCs w:val="24"/>
        </w:rPr>
        <w:t>V Čechách a Slovácku, „peklice“– na severní Moravě, „pelíska“–</w:t>
      </w:r>
      <w:r w:rsidRPr="00434CDB">
        <w:rPr>
          <w:rFonts w:ascii="Times New Roman" w:hAnsi="Times New Roman"/>
          <w:sz w:val="24"/>
          <w:szCs w:val="24"/>
        </w:rPr>
        <w:t xml:space="preserve"> ve střední a západní Moravě, „petýlek“ – v Podluží </w:t>
      </w:r>
      <w:r w:rsidR="00D1659D" w:rsidRPr="00434CDB">
        <w:rPr>
          <w:rFonts w:ascii="Times New Roman" w:hAnsi="Times New Roman"/>
          <w:sz w:val="24"/>
          <w:szCs w:val="24"/>
        </w:rPr>
        <w:t>a na Hané, „kutloch“– ve východních Čechách, „pícka“–</w:t>
      </w:r>
      <w:r w:rsidRPr="00434CDB">
        <w:rPr>
          <w:rFonts w:ascii="Times New Roman" w:hAnsi="Times New Roman"/>
          <w:sz w:val="24"/>
          <w:szCs w:val="24"/>
        </w:rPr>
        <w:t xml:space="preserve"> v jižních Čechách, „budlina“ – na Horácku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Pekelec</w:t>
      </w:r>
      <w:r w:rsidR="00D1659D" w:rsidRPr="00434CDB">
        <w:rPr>
          <w:rFonts w:ascii="Times New Roman" w:hAnsi="Times New Roman"/>
          <w:sz w:val="24"/>
          <w:szCs w:val="24"/>
        </w:rPr>
        <w:t>“– (nář.</w:t>
      </w:r>
      <w:r w:rsidRPr="00434CDB">
        <w:rPr>
          <w:rFonts w:ascii="Times New Roman" w:hAnsi="Times New Roman"/>
          <w:sz w:val="24"/>
          <w:szCs w:val="24"/>
        </w:rPr>
        <w:t xml:space="preserve"> střední a východní Čechy, Pojizeří) – a) horní plocha pece, b) výraz pro zápecí, c) místo u topeniště, kam se ukládalo dřevo</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Pekárna</w:t>
      </w:r>
      <w:r w:rsidRPr="00434CDB">
        <w:rPr>
          <w:rFonts w:ascii="Times New Roman" w:hAnsi="Times New Roman"/>
          <w:sz w:val="24"/>
          <w:szCs w:val="24"/>
        </w:rPr>
        <w:t>“</w:t>
      </w:r>
      <w:r w:rsidR="00D1659D" w:rsidRPr="00434CDB">
        <w:rPr>
          <w:rFonts w:ascii="Times New Roman" w:hAnsi="Times New Roman"/>
          <w:sz w:val="24"/>
          <w:szCs w:val="24"/>
        </w:rPr>
        <w:t xml:space="preserve"> – (nář.</w:t>
      </w:r>
      <w:r w:rsidRPr="00434CDB">
        <w:rPr>
          <w:rFonts w:ascii="Times New Roman" w:hAnsi="Times New Roman"/>
          <w:sz w:val="24"/>
          <w:szCs w:val="24"/>
        </w:rPr>
        <w:t xml:space="preserve"> Čechy, severozápadní a západní Morava) – označení pro chlebovou pec, jiné místní výrazy: „pekarnik“ – na Slovensku a „pekarčok“ ve Slezsku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Pecina, pecinka</w:t>
      </w:r>
      <w:r w:rsidR="00D1659D" w:rsidRPr="00434CDB">
        <w:rPr>
          <w:rFonts w:ascii="Times New Roman" w:hAnsi="Times New Roman"/>
          <w:sz w:val="24"/>
          <w:szCs w:val="24"/>
        </w:rPr>
        <w:t>“– (nář.</w:t>
      </w:r>
      <w:r w:rsidRPr="00434CDB">
        <w:rPr>
          <w:rFonts w:ascii="Times New Roman" w:hAnsi="Times New Roman"/>
          <w:sz w:val="24"/>
          <w:szCs w:val="24"/>
        </w:rPr>
        <w:t xml:space="preserve"> Čechy, Haná, Slovensko) – a) v</w:t>
      </w:r>
      <w:r w:rsidR="00E64253">
        <w:rPr>
          <w:rFonts w:ascii="Times New Roman" w:hAnsi="Times New Roman"/>
          <w:sz w:val="24"/>
          <w:szCs w:val="24"/>
        </w:rPr>
        <w:t>ýraz pro zákamní, b) výklenek v </w:t>
      </w:r>
      <w:r w:rsidRPr="00434CDB">
        <w:rPr>
          <w:rFonts w:ascii="Times New Roman" w:hAnsi="Times New Roman"/>
          <w:sz w:val="24"/>
          <w:szCs w:val="24"/>
        </w:rPr>
        <w:t>horní části pece opatřený dvířky</w:t>
      </w:r>
      <w:r w:rsidR="00D1659D" w:rsidRPr="00434CDB">
        <w:rPr>
          <w:rFonts w:ascii="Times New Roman" w:hAnsi="Times New Roman"/>
          <w:sz w:val="24"/>
          <w:szCs w:val="24"/>
        </w:rPr>
        <w:t xml:space="preserve"> – na Hané, c) výstupek na peci</w:t>
      </w:r>
      <w:r w:rsidRPr="00434CDB">
        <w:rPr>
          <w:rFonts w:ascii="Times New Roman" w:hAnsi="Times New Roman"/>
          <w:sz w:val="24"/>
          <w:szCs w:val="24"/>
        </w:rPr>
        <w:t>, z</w:t>
      </w:r>
      <w:r w:rsidR="00E64253">
        <w:rPr>
          <w:rFonts w:ascii="Times New Roman" w:hAnsi="Times New Roman"/>
          <w:sz w:val="24"/>
          <w:szCs w:val="24"/>
        </w:rPr>
        <w:t>pravidla byly dva dolní a </w:t>
      </w:r>
      <w:r w:rsidR="00D1659D" w:rsidRPr="00434CDB">
        <w:rPr>
          <w:rFonts w:ascii="Times New Roman" w:hAnsi="Times New Roman"/>
          <w:sz w:val="24"/>
          <w:szCs w:val="24"/>
        </w:rPr>
        <w:t xml:space="preserve">horní, a sloužily pro výstup na pec – </w:t>
      </w:r>
      <w:r w:rsidRPr="00434CDB">
        <w:rPr>
          <w:rFonts w:ascii="Times New Roman" w:hAnsi="Times New Roman"/>
          <w:sz w:val="24"/>
          <w:szCs w:val="24"/>
        </w:rPr>
        <w:t>ve východních Čechách (také „pecánek“), d) zídka vedle plotny, na niž se odstavovaly hrnce</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Pecař“</w:t>
      </w:r>
      <w:r w:rsidRPr="00434CDB">
        <w:rPr>
          <w:rFonts w:ascii="Times New Roman" w:hAnsi="Times New Roman"/>
          <w:sz w:val="24"/>
          <w:szCs w:val="24"/>
        </w:rPr>
        <w:t xml:space="preserve"> – jednalo se o zedníka, který se specializoval na stavění a opravy pecí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Pecák</w:t>
      </w:r>
      <w:r w:rsidR="00D1659D" w:rsidRPr="00434CDB">
        <w:rPr>
          <w:rFonts w:ascii="Times New Roman" w:hAnsi="Times New Roman"/>
          <w:sz w:val="24"/>
          <w:szCs w:val="24"/>
        </w:rPr>
        <w:t>“ –</w:t>
      </w:r>
      <w:r w:rsidRPr="00434CDB">
        <w:rPr>
          <w:rFonts w:ascii="Times New Roman" w:hAnsi="Times New Roman"/>
          <w:sz w:val="24"/>
          <w:szCs w:val="24"/>
        </w:rPr>
        <w:t xml:space="preserve"> a) jednalo se o toho, kdo vymetal pec, b) nář. Slezsko pro „kamnovec“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Nístěj,</w:t>
      </w:r>
      <w:r w:rsidR="00D1659D" w:rsidRPr="00434CDB">
        <w:rPr>
          <w:rFonts w:ascii="Times New Roman" w:hAnsi="Times New Roman"/>
          <w:i/>
          <w:iCs/>
          <w:sz w:val="24"/>
          <w:szCs w:val="24"/>
        </w:rPr>
        <w:t xml:space="preserve"> </w:t>
      </w:r>
      <w:r w:rsidRPr="00434CDB">
        <w:rPr>
          <w:rFonts w:ascii="Times New Roman" w:hAnsi="Times New Roman"/>
          <w:i/>
          <w:iCs/>
          <w:sz w:val="24"/>
          <w:szCs w:val="24"/>
        </w:rPr>
        <w:t>místěj</w:t>
      </w:r>
      <w:r w:rsidR="00D1659D" w:rsidRPr="00434CDB">
        <w:rPr>
          <w:rFonts w:ascii="Times New Roman" w:hAnsi="Times New Roman"/>
          <w:sz w:val="24"/>
          <w:szCs w:val="24"/>
        </w:rPr>
        <w:t>“ – (nář.</w:t>
      </w:r>
      <w:r w:rsidRPr="00434CDB">
        <w:rPr>
          <w:rFonts w:ascii="Times New Roman" w:hAnsi="Times New Roman"/>
          <w:sz w:val="24"/>
          <w:szCs w:val="24"/>
        </w:rPr>
        <w:t xml:space="preserve"> Čechy) – a) ohniště, topeniště kamen nebo pece, přeneseně i sporáku, b) otvor (ústí) do pece v černé kuchyni, c) otevřené ohniště v černé kuchyni, d) prohlubeň před ústím pece, do níž vstupuje hospodyně při sázení chleba – „peklo“, e) prostor vyhloubený před ohništěm, do něhož se vyhrabával popel</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Kútek</w:t>
      </w:r>
      <w:r w:rsidRPr="00434CDB">
        <w:rPr>
          <w:rFonts w:ascii="Times New Roman" w:hAnsi="Times New Roman"/>
          <w:sz w:val="24"/>
          <w:szCs w:val="24"/>
        </w:rPr>
        <w:t>“ – a) horní plo</w:t>
      </w:r>
      <w:r w:rsidR="00D1659D" w:rsidRPr="00434CDB">
        <w:rPr>
          <w:rFonts w:ascii="Times New Roman" w:hAnsi="Times New Roman"/>
          <w:sz w:val="24"/>
          <w:szCs w:val="24"/>
        </w:rPr>
        <w:t xml:space="preserve">cha ohniště před ústím do pece – </w:t>
      </w:r>
      <w:r w:rsidRPr="00434CDB">
        <w:rPr>
          <w:rFonts w:ascii="Times New Roman" w:hAnsi="Times New Roman"/>
          <w:sz w:val="24"/>
          <w:szCs w:val="24"/>
        </w:rPr>
        <w:t>oblast Valašska, b) výklenek ve světnici ve stěně mezi dveřmi a kamny, popř. pecí</w:t>
      </w:r>
      <w:r w:rsidR="00D1659D" w:rsidRPr="00434CDB">
        <w:rPr>
          <w:rFonts w:ascii="Times New Roman" w:hAnsi="Times New Roman"/>
          <w:sz w:val="24"/>
          <w:szCs w:val="24"/>
        </w:rPr>
        <w:t xml:space="preserve"> </w:t>
      </w:r>
      <w:r w:rsidRPr="00434CDB">
        <w:rPr>
          <w:rFonts w:ascii="Times New Roman" w:hAnsi="Times New Roman"/>
          <w:sz w:val="24"/>
          <w:szCs w:val="24"/>
        </w:rPr>
        <w:t>(„komínek“, „krbeček“) – platí pro Valašsko</w:t>
      </w:r>
    </w:p>
    <w:p w:rsidR="00627485" w:rsidRPr="00434CDB" w:rsidRDefault="00D1659D" w:rsidP="00434CDB">
      <w:pPr>
        <w:spacing w:after="240"/>
        <w:jc w:val="both"/>
        <w:rPr>
          <w:rFonts w:ascii="Times New Roman" w:hAnsi="Times New Roman"/>
          <w:sz w:val="24"/>
          <w:szCs w:val="24"/>
        </w:rPr>
      </w:pPr>
      <w:r w:rsidRPr="00434CDB">
        <w:rPr>
          <w:rFonts w:ascii="Times New Roman" w:hAnsi="Times New Roman"/>
          <w:sz w:val="24"/>
          <w:szCs w:val="24"/>
        </w:rPr>
        <w:t>„Krumpešt“ – (nář.</w:t>
      </w:r>
      <w:r w:rsidR="00C75A11" w:rsidRPr="00434CDB">
        <w:rPr>
          <w:rFonts w:ascii="Times New Roman" w:hAnsi="Times New Roman"/>
          <w:sz w:val="24"/>
          <w:szCs w:val="24"/>
        </w:rPr>
        <w:t xml:space="preserve"> Pojizeří) – horní plocha pece, která bývala oblíbeným teplým  místem, kde se přespávalo</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Koterec</w:t>
      </w:r>
      <w:r w:rsidR="00D1659D" w:rsidRPr="00434CDB">
        <w:rPr>
          <w:rFonts w:ascii="Times New Roman" w:hAnsi="Times New Roman"/>
          <w:sz w:val="24"/>
          <w:szCs w:val="24"/>
        </w:rPr>
        <w:t>“– (nář.</w:t>
      </w:r>
      <w:r w:rsidRPr="00434CDB">
        <w:rPr>
          <w:rFonts w:ascii="Times New Roman" w:hAnsi="Times New Roman"/>
          <w:sz w:val="24"/>
          <w:szCs w:val="24"/>
        </w:rPr>
        <w:t xml:space="preserve"> západní Slovensko) – jiný výraz pro podpecí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Chlebovka</w:t>
      </w:r>
      <w:r w:rsidR="00D1659D" w:rsidRPr="00434CDB">
        <w:rPr>
          <w:rFonts w:ascii="Times New Roman" w:hAnsi="Times New Roman"/>
          <w:sz w:val="24"/>
          <w:szCs w:val="24"/>
        </w:rPr>
        <w:t>“ – (nář.</w:t>
      </w:r>
      <w:r w:rsidRPr="00434CDB">
        <w:rPr>
          <w:rFonts w:ascii="Times New Roman" w:hAnsi="Times New Roman"/>
          <w:sz w:val="24"/>
          <w:szCs w:val="24"/>
        </w:rPr>
        <w:t xml:space="preserve"> Pardubicko) – pec na pečení chleba</w:t>
      </w:r>
    </w:p>
    <w:p w:rsidR="00E64253" w:rsidRDefault="00E64253" w:rsidP="00434CDB">
      <w:pPr>
        <w:spacing w:after="240"/>
        <w:jc w:val="both"/>
        <w:rPr>
          <w:rFonts w:ascii="Times New Roman" w:hAnsi="Times New Roman"/>
          <w:noProof/>
          <w:sz w:val="24"/>
          <w:szCs w:val="24"/>
          <w:lang w:eastAsia="cs-CZ"/>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E64253" w:rsidRDefault="00E64253"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lastRenderedPageBreak/>
        <w:drawing>
          <wp:anchor distT="0" distB="0" distL="114300" distR="114300" simplePos="0" relativeHeight="3" behindDoc="0" locked="0" layoutInCell="1" allowOverlap="1" wp14:anchorId="7C6FAC3C" wp14:editId="632F75F4">
            <wp:simplePos x="0" y="0"/>
            <wp:positionH relativeFrom="column">
              <wp:posOffset>205105</wp:posOffset>
            </wp:positionH>
            <wp:positionV relativeFrom="paragraph">
              <wp:posOffset>154305</wp:posOffset>
            </wp:positionV>
            <wp:extent cx="3048000" cy="3107055"/>
            <wp:effectExtent l="0" t="0" r="0" b="0"/>
            <wp:wrapSquare wrapText="bothSides"/>
            <wp:docPr id="3" name="Obrázek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lum/>
                      <a:alphaModFix/>
                    </a:blip>
                    <a:srcRect t="8224" b="15025"/>
                    <a:stretch/>
                  </pic:blipFill>
                  <pic:spPr bwMode="auto">
                    <a:xfrm>
                      <a:off x="0" y="0"/>
                      <a:ext cx="3048000" cy="3107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Default="00627485" w:rsidP="00434CDB">
      <w:pPr>
        <w:spacing w:after="240"/>
        <w:jc w:val="both"/>
        <w:rPr>
          <w:rFonts w:ascii="Times New Roman" w:hAnsi="Times New Roman"/>
          <w:sz w:val="24"/>
          <w:szCs w:val="24"/>
        </w:rPr>
      </w:pPr>
    </w:p>
    <w:p w:rsidR="00E64253" w:rsidRPr="00434CDB" w:rsidRDefault="00E64253" w:rsidP="00434CDB">
      <w:pPr>
        <w:spacing w:after="240"/>
        <w:jc w:val="both"/>
        <w:rPr>
          <w:rFonts w:ascii="Times New Roman" w:hAnsi="Times New Roman"/>
          <w:sz w:val="24"/>
          <w:szCs w:val="24"/>
        </w:rPr>
      </w:pPr>
    </w:p>
    <w:p w:rsidR="00627485" w:rsidRDefault="00627485" w:rsidP="00434CDB">
      <w:pPr>
        <w:spacing w:after="240"/>
        <w:jc w:val="both"/>
        <w:rPr>
          <w:rFonts w:ascii="Times New Roman" w:hAnsi="Times New Roman"/>
          <w:sz w:val="24"/>
          <w:szCs w:val="24"/>
        </w:rPr>
      </w:pPr>
    </w:p>
    <w:p w:rsidR="00E64253" w:rsidRPr="00434CDB" w:rsidRDefault="00E64253"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4" behindDoc="0" locked="0" layoutInCell="1" allowOverlap="1" wp14:anchorId="17A680DA" wp14:editId="69A9E94F">
            <wp:simplePos x="0" y="0"/>
            <wp:positionH relativeFrom="column">
              <wp:posOffset>-3162300</wp:posOffset>
            </wp:positionH>
            <wp:positionV relativeFrom="paragraph">
              <wp:posOffset>320675</wp:posOffset>
            </wp:positionV>
            <wp:extent cx="3058795" cy="5191125"/>
            <wp:effectExtent l="0" t="0" r="8255" b="9525"/>
            <wp:wrapSquare wrapText="bothSides"/>
            <wp:docPr id="4" name="Obrázek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lum/>
                      <a:alphaModFix/>
                    </a:blip>
                    <a:srcRect l="13013" t="-1" r="9730" b="1312"/>
                    <a:stretch/>
                  </pic:blipFill>
                  <pic:spPr bwMode="auto">
                    <a:xfrm>
                      <a:off x="0" y="0"/>
                      <a:ext cx="3058795" cy="519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8F1BD7" w:rsidRPr="00434CDB" w:rsidRDefault="008F1BD7" w:rsidP="00434CDB">
      <w:pPr>
        <w:spacing w:after="240"/>
        <w:jc w:val="both"/>
        <w:rPr>
          <w:rFonts w:ascii="Times New Roman" w:hAnsi="Times New Roman"/>
          <w:b/>
          <w:bCs/>
          <w:sz w:val="24"/>
          <w:szCs w:val="24"/>
        </w:rPr>
      </w:pPr>
    </w:p>
    <w:p w:rsidR="00136494" w:rsidRDefault="00136494" w:rsidP="00E64253">
      <w:pPr>
        <w:spacing w:after="240"/>
        <w:jc w:val="both"/>
        <w:rPr>
          <w:rFonts w:ascii="Times New Roman" w:hAnsi="Times New Roman"/>
          <w:i/>
          <w:sz w:val="24"/>
          <w:szCs w:val="24"/>
        </w:rPr>
      </w:pPr>
    </w:p>
    <w:p w:rsidR="00136494" w:rsidRDefault="00E64253" w:rsidP="00434CDB">
      <w:pPr>
        <w:spacing w:after="240"/>
        <w:jc w:val="both"/>
        <w:rPr>
          <w:rFonts w:ascii="Times New Roman" w:hAnsi="Times New Roman"/>
          <w:sz w:val="24"/>
          <w:szCs w:val="24"/>
        </w:rPr>
      </w:pPr>
      <w:r w:rsidRPr="00434CDB">
        <w:rPr>
          <w:rFonts w:ascii="Times New Roman" w:hAnsi="Times New Roman"/>
          <w:i/>
          <w:sz w:val="24"/>
          <w:szCs w:val="24"/>
        </w:rPr>
        <w:t>Příklady dalších hmotových řešení pecí</w:t>
      </w:r>
    </w:p>
    <w:p w:rsidR="00627485" w:rsidRPr="00434CDB" w:rsidRDefault="008F1BD7" w:rsidP="00434CDB">
      <w:pPr>
        <w:spacing w:after="240"/>
        <w:jc w:val="both"/>
        <w:rPr>
          <w:rFonts w:ascii="Times New Roman" w:hAnsi="Times New Roman"/>
          <w:sz w:val="24"/>
          <w:szCs w:val="24"/>
        </w:rPr>
      </w:pPr>
      <w:r w:rsidRPr="00434CDB">
        <w:rPr>
          <w:rFonts w:ascii="Times New Roman" w:hAnsi="Times New Roman"/>
          <w:b/>
          <w:bCs/>
          <w:sz w:val="24"/>
          <w:szCs w:val="24"/>
        </w:rPr>
        <w:lastRenderedPageBreak/>
        <w:t xml:space="preserve">3) </w:t>
      </w:r>
      <w:r w:rsidR="00C75A11" w:rsidRPr="00434CDB">
        <w:rPr>
          <w:rFonts w:ascii="Times New Roman" w:hAnsi="Times New Roman"/>
          <w:b/>
          <w:bCs/>
          <w:sz w:val="24"/>
          <w:szCs w:val="24"/>
        </w:rPr>
        <w:t>kachlová kamna</w:t>
      </w:r>
      <w:r w:rsidR="00C75A11" w:rsidRPr="00434CDB">
        <w:rPr>
          <w:rFonts w:ascii="Times New Roman" w:hAnsi="Times New Roman"/>
          <w:sz w:val="24"/>
          <w:szCs w:val="24"/>
        </w:rPr>
        <w:t xml:space="preserve"> – jedná se o zařízení k vytápění, popřípadě ohřívání pokrmů. Rozšíření kachlových kamen v rolnických domech bylo v různých částech střední Evropy odli</w:t>
      </w:r>
      <w:r w:rsidR="00D1659D" w:rsidRPr="00434CDB">
        <w:rPr>
          <w:rFonts w:ascii="Times New Roman" w:hAnsi="Times New Roman"/>
          <w:sz w:val="24"/>
          <w:szCs w:val="24"/>
        </w:rPr>
        <w:t>šné (</w:t>
      </w:r>
      <w:r w:rsidR="00C75A11" w:rsidRPr="00434CDB">
        <w:rPr>
          <w:rFonts w:ascii="Times New Roman" w:hAnsi="Times New Roman"/>
          <w:sz w:val="24"/>
          <w:szCs w:val="24"/>
        </w:rPr>
        <w:t>střední Německo od 14.</w:t>
      </w:r>
      <w:r w:rsidR="00D1659D" w:rsidRPr="00434CDB">
        <w:rPr>
          <w:rFonts w:ascii="Times New Roman" w:hAnsi="Times New Roman"/>
          <w:sz w:val="24"/>
          <w:szCs w:val="24"/>
        </w:rPr>
        <w:t xml:space="preserve"> </w:t>
      </w:r>
      <w:r w:rsidR="00C75A11" w:rsidRPr="00434CDB">
        <w:rPr>
          <w:rFonts w:ascii="Times New Roman" w:hAnsi="Times New Roman"/>
          <w:sz w:val="24"/>
          <w:szCs w:val="24"/>
        </w:rPr>
        <w:t>století, Bavorsko a Tyroly od 16.</w:t>
      </w:r>
      <w:r w:rsidR="00D1659D" w:rsidRPr="00434CDB">
        <w:rPr>
          <w:rFonts w:ascii="Times New Roman" w:hAnsi="Times New Roman"/>
          <w:sz w:val="24"/>
          <w:szCs w:val="24"/>
        </w:rPr>
        <w:t xml:space="preserve"> </w:t>
      </w:r>
      <w:r w:rsidR="00C75A11" w:rsidRPr="00434CDB">
        <w:rPr>
          <w:rFonts w:ascii="Times New Roman" w:hAnsi="Times New Roman"/>
          <w:sz w:val="24"/>
          <w:szCs w:val="24"/>
        </w:rPr>
        <w:t>století, Dolní a Horní Rakousy po roce 1700, české země od 16.</w:t>
      </w:r>
      <w:r w:rsidR="00D1659D" w:rsidRPr="00434CDB">
        <w:rPr>
          <w:rFonts w:ascii="Times New Roman" w:hAnsi="Times New Roman"/>
          <w:sz w:val="24"/>
          <w:szCs w:val="24"/>
        </w:rPr>
        <w:t xml:space="preserve"> </w:t>
      </w:r>
      <w:r w:rsidR="00C75A11" w:rsidRPr="00434CDB">
        <w:rPr>
          <w:rFonts w:ascii="Times New Roman" w:hAnsi="Times New Roman"/>
          <w:sz w:val="24"/>
          <w:szCs w:val="24"/>
        </w:rPr>
        <w:t>století a Slovensko v 18. a 19. století).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Kamna měla obvykle hranolový tvar a stála v těsné blízkosti pece. Spodní část kachlových kamen byla stavěna z nepálených nebo pálených cihel, horní část byla z kachlů a býval v ní kotlík na ohřívání vody (kamnovec).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Na venkově se u kamen zpravidla stavěly rohové lavice a také tyčové závěsy a případně stojky, protože kout s kamny plnil řadu funkcí (ohřívání, sušení oděvů, apod.).</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 V tvarování kachlových kamen, jejich velikosti i výtvarnému pojetí existovaly krajové odlišnosti, dané místními tradicemi, okruhem speciali</w:t>
      </w:r>
      <w:r w:rsidR="00136494">
        <w:rPr>
          <w:rFonts w:ascii="Times New Roman" w:hAnsi="Times New Roman"/>
          <w:sz w:val="24"/>
          <w:szCs w:val="24"/>
        </w:rPr>
        <w:t>zovaných řemeslníků (kamnářů) a </w:t>
      </w:r>
      <w:r w:rsidRPr="00434CDB">
        <w:rPr>
          <w:rFonts w:ascii="Times New Roman" w:hAnsi="Times New Roman"/>
          <w:sz w:val="24"/>
          <w:szCs w:val="24"/>
        </w:rPr>
        <w:t>m</w:t>
      </w:r>
      <w:r w:rsidR="008F1BD7" w:rsidRPr="00434CDB">
        <w:rPr>
          <w:rFonts w:ascii="Times New Roman" w:hAnsi="Times New Roman"/>
          <w:sz w:val="24"/>
          <w:szCs w:val="24"/>
        </w:rPr>
        <w:t>ožnostmi hrnčířů, kteří vyráběli</w:t>
      </w:r>
      <w:r w:rsidRPr="00434CDB">
        <w:rPr>
          <w:rFonts w:ascii="Times New Roman" w:hAnsi="Times New Roman"/>
          <w:sz w:val="24"/>
          <w:szCs w:val="24"/>
        </w:rPr>
        <w:t xml:space="preserve"> kachle i kamnářské doplňky. Kachlová kamna postupně nahradily v rolnických sv</w:t>
      </w:r>
      <w:r w:rsidR="008F1BD7" w:rsidRPr="00434CDB">
        <w:rPr>
          <w:rFonts w:ascii="Times New Roman" w:hAnsi="Times New Roman"/>
          <w:sz w:val="24"/>
          <w:szCs w:val="24"/>
        </w:rPr>
        <w:t xml:space="preserve">ětnicích tělesa pecí, které se </w:t>
      </w:r>
      <w:r w:rsidRPr="00434CDB">
        <w:rPr>
          <w:rFonts w:ascii="Times New Roman" w:hAnsi="Times New Roman"/>
          <w:sz w:val="24"/>
          <w:szCs w:val="24"/>
        </w:rPr>
        <w:t>přesunuly do jiného prostoru domu nebo mimo něj.</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Sušák</w:t>
      </w:r>
      <w:r w:rsidRPr="00434CDB">
        <w:rPr>
          <w:rFonts w:ascii="Times New Roman" w:hAnsi="Times New Roman"/>
          <w:sz w:val="24"/>
          <w:szCs w:val="24"/>
        </w:rPr>
        <w:t>“ – bidlo nad kamny sloužící k sušení oděvů, peřin, apod.</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Mezúch</w:t>
      </w:r>
      <w:r w:rsidRPr="00434CDB">
        <w:rPr>
          <w:rFonts w:ascii="Times New Roman" w:hAnsi="Times New Roman"/>
          <w:sz w:val="24"/>
          <w:szCs w:val="24"/>
        </w:rPr>
        <w:t>“ – (nář. Východní Morava) – lokální výraz pro zákamní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Loučín</w:t>
      </w:r>
      <w:r w:rsidR="008F1BD7" w:rsidRPr="00434CDB">
        <w:rPr>
          <w:rFonts w:ascii="Times New Roman" w:hAnsi="Times New Roman"/>
          <w:sz w:val="24"/>
          <w:szCs w:val="24"/>
        </w:rPr>
        <w:t>“ – (nář.</w:t>
      </w:r>
      <w:r w:rsidRPr="00434CDB">
        <w:rPr>
          <w:rFonts w:ascii="Times New Roman" w:hAnsi="Times New Roman"/>
          <w:sz w:val="24"/>
          <w:szCs w:val="24"/>
        </w:rPr>
        <w:t xml:space="preserve"> Chrudimsko) – výklenek u kamen, jehož se využívalo při svícení loučemi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Kútek</w:t>
      </w:r>
      <w:r w:rsidR="008F1BD7" w:rsidRPr="00434CDB">
        <w:rPr>
          <w:rFonts w:ascii="Times New Roman" w:hAnsi="Times New Roman"/>
          <w:sz w:val="24"/>
          <w:szCs w:val="24"/>
        </w:rPr>
        <w:t xml:space="preserve">“ – ( nář. </w:t>
      </w:r>
      <w:r w:rsidRPr="00434CDB">
        <w:rPr>
          <w:rFonts w:ascii="Times New Roman" w:hAnsi="Times New Roman"/>
          <w:sz w:val="24"/>
          <w:szCs w:val="24"/>
        </w:rPr>
        <w:t>východní Morava) – přední část široké podezdívky u kamen v jizbě, na níž se mohlo sedět – platí pro oblast Valašska, Slovácka a luh.</w:t>
      </w:r>
      <w:r w:rsidR="008F1BD7" w:rsidRPr="00434CDB">
        <w:rPr>
          <w:rFonts w:ascii="Times New Roman" w:hAnsi="Times New Roman"/>
          <w:sz w:val="24"/>
          <w:szCs w:val="24"/>
        </w:rPr>
        <w:t xml:space="preserve"> </w:t>
      </w:r>
      <w:r w:rsidRPr="00434CDB">
        <w:rPr>
          <w:rFonts w:ascii="Times New Roman" w:hAnsi="Times New Roman"/>
          <w:sz w:val="24"/>
          <w:szCs w:val="24"/>
        </w:rPr>
        <w:t>Zálesí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Krůvek</w:t>
      </w:r>
      <w:r w:rsidR="008F1BD7" w:rsidRPr="00434CDB">
        <w:rPr>
          <w:rFonts w:ascii="Times New Roman" w:hAnsi="Times New Roman"/>
          <w:sz w:val="24"/>
          <w:szCs w:val="24"/>
        </w:rPr>
        <w:t>“ – (nář.</w:t>
      </w:r>
      <w:r w:rsidRPr="00434CDB">
        <w:rPr>
          <w:rFonts w:ascii="Times New Roman" w:hAnsi="Times New Roman"/>
          <w:sz w:val="24"/>
          <w:szCs w:val="24"/>
        </w:rPr>
        <w:t xml:space="preserve"> Čechy) – nástavec u kachlových kamen</w:t>
      </w:r>
    </w:p>
    <w:p w:rsidR="00627485" w:rsidRPr="00434CDB" w:rsidRDefault="008F1BD7" w:rsidP="00434CDB">
      <w:pPr>
        <w:spacing w:after="240"/>
        <w:jc w:val="both"/>
        <w:rPr>
          <w:rFonts w:ascii="Times New Roman" w:hAnsi="Times New Roman"/>
          <w:sz w:val="24"/>
          <w:szCs w:val="24"/>
        </w:rPr>
      </w:pPr>
      <w:r w:rsidRPr="00434CDB">
        <w:rPr>
          <w:rFonts w:ascii="Times New Roman" w:hAnsi="Times New Roman"/>
          <w:sz w:val="24"/>
          <w:szCs w:val="24"/>
        </w:rPr>
        <w:t>„</w:t>
      </w:r>
      <w:r w:rsidR="00C75A11" w:rsidRPr="00434CDB">
        <w:rPr>
          <w:rFonts w:ascii="Times New Roman" w:hAnsi="Times New Roman"/>
          <w:i/>
          <w:iCs/>
          <w:sz w:val="24"/>
          <w:szCs w:val="24"/>
        </w:rPr>
        <w:t>Kranc, kranec,</w:t>
      </w:r>
      <w:r w:rsidRPr="00434CDB">
        <w:rPr>
          <w:rFonts w:ascii="Times New Roman" w:hAnsi="Times New Roman"/>
          <w:i/>
          <w:iCs/>
          <w:sz w:val="24"/>
          <w:szCs w:val="24"/>
        </w:rPr>
        <w:t xml:space="preserve"> </w:t>
      </w:r>
      <w:r w:rsidR="00C75A11" w:rsidRPr="00434CDB">
        <w:rPr>
          <w:rFonts w:ascii="Times New Roman" w:hAnsi="Times New Roman"/>
          <w:i/>
          <w:iCs/>
          <w:sz w:val="24"/>
          <w:szCs w:val="24"/>
        </w:rPr>
        <w:t>krancl,</w:t>
      </w:r>
      <w:r w:rsidRPr="00434CDB">
        <w:rPr>
          <w:rFonts w:ascii="Times New Roman" w:hAnsi="Times New Roman"/>
          <w:i/>
          <w:iCs/>
          <w:sz w:val="24"/>
          <w:szCs w:val="24"/>
        </w:rPr>
        <w:t xml:space="preserve"> </w:t>
      </w:r>
      <w:r w:rsidR="00C75A11" w:rsidRPr="00434CDB">
        <w:rPr>
          <w:rFonts w:ascii="Times New Roman" w:hAnsi="Times New Roman"/>
          <w:i/>
          <w:iCs/>
          <w:sz w:val="24"/>
          <w:szCs w:val="24"/>
        </w:rPr>
        <w:t>krancle</w:t>
      </w:r>
      <w:r w:rsidR="00C75A11" w:rsidRPr="00434CDB">
        <w:rPr>
          <w:rFonts w:ascii="Times New Roman" w:hAnsi="Times New Roman"/>
          <w:sz w:val="24"/>
          <w:szCs w:val="24"/>
        </w:rPr>
        <w:t>“- (nář.</w:t>
      </w:r>
      <w:r w:rsidRPr="00434CDB">
        <w:rPr>
          <w:rFonts w:ascii="Times New Roman" w:hAnsi="Times New Roman"/>
          <w:sz w:val="24"/>
          <w:szCs w:val="24"/>
        </w:rPr>
        <w:t xml:space="preserve"> </w:t>
      </w:r>
      <w:r w:rsidR="00C75A11" w:rsidRPr="00434CDB">
        <w:rPr>
          <w:rFonts w:ascii="Times New Roman" w:hAnsi="Times New Roman"/>
          <w:sz w:val="24"/>
          <w:szCs w:val="24"/>
        </w:rPr>
        <w:t>Čechy) – římsa u vrcholu kachlových kamen</w:t>
      </w:r>
      <w:r w:rsidRPr="00434CDB">
        <w:rPr>
          <w:rFonts w:ascii="Times New Roman" w:hAnsi="Times New Roman"/>
          <w:sz w:val="24"/>
          <w:szCs w:val="24"/>
        </w:rPr>
        <w:t xml:space="preserve"> </w:t>
      </w:r>
      <w:r w:rsidR="00C75A11" w:rsidRPr="00434CDB">
        <w:rPr>
          <w:rFonts w:ascii="Times New Roman" w:hAnsi="Times New Roman"/>
          <w:sz w:val="24"/>
          <w:szCs w:val="24"/>
        </w:rPr>
        <w:t>(též „granec“)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Kopka,</w:t>
      </w:r>
      <w:r w:rsidR="008F1BD7" w:rsidRPr="00434CDB">
        <w:rPr>
          <w:rFonts w:ascii="Times New Roman" w:hAnsi="Times New Roman"/>
          <w:i/>
          <w:iCs/>
          <w:sz w:val="24"/>
          <w:szCs w:val="24"/>
        </w:rPr>
        <w:t xml:space="preserve"> </w:t>
      </w:r>
      <w:r w:rsidRPr="00434CDB">
        <w:rPr>
          <w:rFonts w:ascii="Times New Roman" w:hAnsi="Times New Roman"/>
          <w:i/>
          <w:iCs/>
          <w:sz w:val="24"/>
          <w:szCs w:val="24"/>
        </w:rPr>
        <w:t>kopka</w:t>
      </w:r>
      <w:r w:rsidR="008F1BD7" w:rsidRPr="00434CDB">
        <w:rPr>
          <w:rFonts w:ascii="Times New Roman" w:hAnsi="Times New Roman"/>
          <w:sz w:val="24"/>
          <w:szCs w:val="24"/>
        </w:rPr>
        <w:t>“ – (nář.</w:t>
      </w:r>
      <w:r w:rsidRPr="00434CDB">
        <w:rPr>
          <w:rFonts w:ascii="Times New Roman" w:hAnsi="Times New Roman"/>
          <w:sz w:val="24"/>
          <w:szCs w:val="24"/>
        </w:rPr>
        <w:t xml:space="preserve"> západní Morava) -  vrchní plocha (původně kopulovitého tvaru) kachlových kamen, sloužící k ohřívání vody a uchovávání teplých pokrmů</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Kapsa</w:t>
      </w:r>
      <w:r w:rsidR="008F1BD7" w:rsidRPr="00434CDB">
        <w:rPr>
          <w:rFonts w:ascii="Times New Roman" w:hAnsi="Times New Roman"/>
          <w:sz w:val="24"/>
          <w:szCs w:val="24"/>
        </w:rPr>
        <w:t>“ – (nář.</w:t>
      </w:r>
      <w:r w:rsidRPr="00434CDB">
        <w:rPr>
          <w:rFonts w:ascii="Times New Roman" w:hAnsi="Times New Roman"/>
          <w:sz w:val="24"/>
          <w:szCs w:val="24"/>
        </w:rPr>
        <w:t xml:space="preserve"> východní Morava) – výklenek u kachlových kamen, do něhož se stavěla nádoba s teplým jídlem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Kamnovec</w:t>
      </w:r>
      <w:r w:rsidRPr="00434CDB">
        <w:rPr>
          <w:rFonts w:ascii="Times New Roman" w:hAnsi="Times New Roman"/>
          <w:sz w:val="24"/>
          <w:szCs w:val="24"/>
        </w:rPr>
        <w:t>“ – nádr</w:t>
      </w:r>
      <w:r w:rsidR="008F1BD7" w:rsidRPr="00434CDB">
        <w:rPr>
          <w:rFonts w:ascii="Times New Roman" w:hAnsi="Times New Roman"/>
          <w:sz w:val="24"/>
          <w:szCs w:val="24"/>
        </w:rPr>
        <w:t>žka na vodu u kachlových kamen,</w:t>
      </w:r>
      <w:r w:rsidRPr="00434CDB">
        <w:rPr>
          <w:rFonts w:ascii="Times New Roman" w:hAnsi="Times New Roman"/>
          <w:sz w:val="24"/>
          <w:szCs w:val="24"/>
        </w:rPr>
        <w:t xml:space="preserve"> ve které se voda ohřívá kouřovými plyny  před jejich odtahem do komína (také „medenec, měděnec, pecák“).</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Husta</w:t>
      </w:r>
      <w:r w:rsidR="008F1BD7" w:rsidRPr="00434CDB">
        <w:rPr>
          <w:rFonts w:ascii="Times New Roman" w:hAnsi="Times New Roman"/>
          <w:sz w:val="24"/>
          <w:szCs w:val="24"/>
        </w:rPr>
        <w:t>“ – (nář. Chodsko) – vstupní otvor</w:t>
      </w:r>
      <w:r w:rsidRPr="00434CDB">
        <w:rPr>
          <w:rFonts w:ascii="Times New Roman" w:hAnsi="Times New Roman"/>
          <w:sz w:val="24"/>
          <w:szCs w:val="24"/>
        </w:rPr>
        <w:t xml:space="preserve"> do kamen</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Hózky</w:t>
      </w:r>
      <w:r w:rsidR="008F1BD7" w:rsidRPr="00434CDB">
        <w:rPr>
          <w:rFonts w:ascii="Times New Roman" w:hAnsi="Times New Roman"/>
          <w:sz w:val="24"/>
          <w:szCs w:val="24"/>
        </w:rPr>
        <w:t>“ – (nář.</w:t>
      </w:r>
      <w:r w:rsidRPr="00434CDB">
        <w:rPr>
          <w:rFonts w:ascii="Times New Roman" w:hAnsi="Times New Roman"/>
          <w:sz w:val="24"/>
          <w:szCs w:val="24"/>
        </w:rPr>
        <w:t xml:space="preserve"> západní Morava) – jiný výraz pro zákamní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Holečka</w:t>
      </w:r>
      <w:r w:rsidR="008F1BD7" w:rsidRPr="00434CDB">
        <w:rPr>
          <w:rFonts w:ascii="Times New Roman" w:hAnsi="Times New Roman"/>
          <w:sz w:val="24"/>
          <w:szCs w:val="24"/>
        </w:rPr>
        <w:t>“ – (nář.</w:t>
      </w:r>
      <w:r w:rsidRPr="00434CDB">
        <w:rPr>
          <w:rFonts w:ascii="Times New Roman" w:hAnsi="Times New Roman"/>
          <w:sz w:val="24"/>
          <w:szCs w:val="24"/>
        </w:rPr>
        <w:t xml:space="preserve"> střední Morava) prostor mezi stěnou světnice a kamny, kde se sušily louče, oděvy, apod.</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Boudka</w:t>
      </w:r>
      <w:r w:rsidR="008F1BD7" w:rsidRPr="00434CDB">
        <w:rPr>
          <w:rFonts w:ascii="Times New Roman" w:hAnsi="Times New Roman"/>
          <w:sz w:val="24"/>
          <w:szCs w:val="24"/>
        </w:rPr>
        <w:t xml:space="preserve">“– </w:t>
      </w:r>
      <w:r w:rsidRPr="00434CDB">
        <w:rPr>
          <w:rFonts w:ascii="Times New Roman" w:hAnsi="Times New Roman"/>
          <w:sz w:val="24"/>
          <w:szCs w:val="24"/>
        </w:rPr>
        <w:t xml:space="preserve"> (nář., západní Morava) – spodní část kachlových kamen používaná k sušení dřeva na topení </w:t>
      </w:r>
      <w:r w:rsidR="008F1BD7" w:rsidRPr="00434CDB">
        <w:rPr>
          <w:rFonts w:ascii="Times New Roman" w:hAnsi="Times New Roman"/>
          <w:sz w:val="24"/>
          <w:szCs w:val="24"/>
        </w:rPr>
        <w:t>a uložení kuchyňských pomůcek (</w:t>
      </w:r>
      <w:r w:rsidRPr="00434CDB">
        <w:rPr>
          <w:rFonts w:ascii="Times New Roman" w:hAnsi="Times New Roman"/>
          <w:sz w:val="24"/>
          <w:szCs w:val="24"/>
        </w:rPr>
        <w:t>Třebíčsko, Velkomeziříčsko)</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5" behindDoc="0" locked="0" layoutInCell="1" allowOverlap="1" wp14:anchorId="7F8978AF" wp14:editId="57E7CC28">
            <wp:simplePos x="0" y="0"/>
            <wp:positionH relativeFrom="column">
              <wp:posOffset>-6985</wp:posOffset>
            </wp:positionH>
            <wp:positionV relativeFrom="paragraph">
              <wp:posOffset>241300</wp:posOffset>
            </wp:positionV>
            <wp:extent cx="3625850" cy="4054475"/>
            <wp:effectExtent l="0" t="0" r="0" b="3175"/>
            <wp:wrapSquare wrapText="bothSides"/>
            <wp:docPr id="5" name="Obrázek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lum/>
                      <a:alphaModFix/>
                    </a:blip>
                    <a:srcRect t="2854" b="12939"/>
                    <a:stretch/>
                  </pic:blipFill>
                  <pic:spPr bwMode="auto">
                    <a:xfrm>
                      <a:off x="0" y="0"/>
                      <a:ext cx="3625850" cy="4054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8F1BD7" w:rsidP="00434CDB">
      <w:pPr>
        <w:spacing w:after="240"/>
        <w:jc w:val="both"/>
        <w:rPr>
          <w:rFonts w:ascii="Times New Roman" w:hAnsi="Times New Roman"/>
          <w:i/>
          <w:sz w:val="24"/>
          <w:szCs w:val="24"/>
        </w:rPr>
      </w:pPr>
      <w:r w:rsidRPr="00434CDB">
        <w:rPr>
          <w:rFonts w:ascii="Times New Roman" w:hAnsi="Times New Roman"/>
          <w:i/>
          <w:sz w:val="24"/>
          <w:szCs w:val="24"/>
        </w:rPr>
        <w:t>Kachlová kamna – luhačovické Zálesí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b/>
          <w:bCs/>
          <w:sz w:val="24"/>
          <w:szCs w:val="24"/>
        </w:rPr>
        <w:t xml:space="preserve">4) sporák </w:t>
      </w:r>
      <w:r w:rsidRPr="00434CDB">
        <w:rPr>
          <w:rFonts w:ascii="Times New Roman" w:hAnsi="Times New Roman"/>
          <w:bCs/>
          <w:i/>
          <w:sz w:val="24"/>
          <w:szCs w:val="24"/>
        </w:rPr>
        <w:t>–</w:t>
      </w:r>
      <w:r w:rsidRPr="00434CDB">
        <w:rPr>
          <w:rFonts w:ascii="Times New Roman" w:hAnsi="Times New Roman"/>
          <w:sz w:val="24"/>
          <w:szCs w:val="24"/>
        </w:rPr>
        <w:t xml:space="preserve"> jedná se o otopné zařízení s uzavřeným ohněm a plotnou na vaření. Je to historicky nejmladší druh topeniště v rolnickém domě. V našem prostředí se sporák začal objevovat v měšťanských domech až na počátku 19.</w:t>
      </w:r>
      <w:r w:rsidR="008F1BD7" w:rsidRPr="00434CDB">
        <w:rPr>
          <w:rFonts w:ascii="Times New Roman" w:hAnsi="Times New Roman"/>
          <w:sz w:val="24"/>
          <w:szCs w:val="24"/>
        </w:rPr>
        <w:t xml:space="preserve"> </w:t>
      </w:r>
      <w:r w:rsidRPr="00434CDB">
        <w:rPr>
          <w:rFonts w:ascii="Times New Roman" w:hAnsi="Times New Roman"/>
          <w:sz w:val="24"/>
          <w:szCs w:val="24"/>
        </w:rPr>
        <w:t>století. Ve vesnických domech se začal uplatňovat u zámožnějších vrstev obyvatelstva ve 2.</w:t>
      </w:r>
      <w:r w:rsidR="008F1BD7" w:rsidRPr="00434CDB">
        <w:rPr>
          <w:rFonts w:ascii="Times New Roman" w:hAnsi="Times New Roman"/>
          <w:sz w:val="24"/>
          <w:szCs w:val="24"/>
        </w:rPr>
        <w:t xml:space="preserve"> </w:t>
      </w:r>
      <w:r w:rsidRPr="00434CDB">
        <w:rPr>
          <w:rFonts w:ascii="Times New Roman" w:hAnsi="Times New Roman"/>
          <w:sz w:val="24"/>
          <w:szCs w:val="24"/>
        </w:rPr>
        <w:t>polovině 19.</w:t>
      </w:r>
      <w:r w:rsidR="008F1BD7" w:rsidRPr="00434CDB">
        <w:rPr>
          <w:rFonts w:ascii="Times New Roman" w:hAnsi="Times New Roman"/>
          <w:sz w:val="24"/>
          <w:szCs w:val="24"/>
        </w:rPr>
        <w:t xml:space="preserve"> </w:t>
      </w:r>
      <w:r w:rsidRPr="00434CDB">
        <w:rPr>
          <w:rFonts w:ascii="Times New Roman" w:hAnsi="Times New Roman"/>
          <w:sz w:val="24"/>
          <w:szCs w:val="24"/>
        </w:rPr>
        <w:t>století.</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Vývoj konstrukce sporáku lze rozdělit na dva druhy, kdy jeden je </w:t>
      </w:r>
      <w:r w:rsidRPr="00434CDB">
        <w:rPr>
          <w:rFonts w:ascii="Times New Roman" w:hAnsi="Times New Roman"/>
          <w:i/>
          <w:iCs/>
          <w:sz w:val="24"/>
          <w:szCs w:val="24"/>
        </w:rPr>
        <w:t xml:space="preserve">s </w:t>
      </w:r>
      <w:r w:rsidRPr="00434CDB">
        <w:rPr>
          <w:rFonts w:ascii="Times New Roman" w:hAnsi="Times New Roman"/>
          <w:sz w:val="24"/>
          <w:szCs w:val="24"/>
        </w:rPr>
        <w:t>tzv</w:t>
      </w:r>
      <w:r w:rsidRPr="00434CDB">
        <w:rPr>
          <w:rFonts w:ascii="Times New Roman" w:hAnsi="Times New Roman"/>
          <w:i/>
          <w:iCs/>
          <w:sz w:val="24"/>
          <w:szCs w:val="24"/>
        </w:rPr>
        <w:t>. kobkou,</w:t>
      </w:r>
      <w:r w:rsidRPr="00434CDB">
        <w:rPr>
          <w:rFonts w:ascii="Times New Roman" w:hAnsi="Times New Roman"/>
          <w:sz w:val="24"/>
          <w:szCs w:val="24"/>
        </w:rPr>
        <w:t xml:space="preserve"> tedy kachlovou obestavbou nad úrovní plotny, ve které se osazovala nádoba na ohřívání vody (kamnovec), trouba na pečení, popřípadě sušárna, nebo jejich kombinace. Druhým je tzv. </w:t>
      </w:r>
      <w:r w:rsidRPr="00434CDB">
        <w:rPr>
          <w:rFonts w:ascii="Times New Roman" w:hAnsi="Times New Roman"/>
          <w:i/>
          <w:iCs/>
          <w:sz w:val="24"/>
          <w:szCs w:val="24"/>
        </w:rPr>
        <w:t>stolový sporák</w:t>
      </w:r>
      <w:r w:rsidRPr="00434CDB">
        <w:rPr>
          <w:rFonts w:ascii="Times New Roman" w:hAnsi="Times New Roman"/>
          <w:sz w:val="24"/>
          <w:szCs w:val="24"/>
        </w:rPr>
        <w:t>, kdy je trouba osazena pod úrovní plotny.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Stavba sporáku se vyvíjela od jednoduchých zděných a kachlových forem až po moderní smaltované sporáky vytápěné uhlím, elektrickou energií nebo</w:t>
      </w:r>
      <w:r w:rsidR="00136494">
        <w:rPr>
          <w:rFonts w:ascii="Times New Roman" w:hAnsi="Times New Roman"/>
          <w:sz w:val="24"/>
          <w:szCs w:val="24"/>
        </w:rPr>
        <w:t xml:space="preserve"> plynem. Sporák se připojoval k </w:t>
      </w:r>
      <w:r w:rsidRPr="00434CDB">
        <w:rPr>
          <w:rFonts w:ascii="Times New Roman" w:hAnsi="Times New Roman"/>
          <w:sz w:val="24"/>
          <w:szCs w:val="24"/>
        </w:rPr>
        <w:t>existujícímu topeništi ve světnici (popřípadě jizbě) a nebo v síni (černé kuchyni), tvořil s nimi různé kombinace a postupně získával na důležitosti, až původní topeniště z rolnického domu vytlačil.</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Trouba</w:t>
      </w:r>
      <w:r w:rsidRPr="00434CDB">
        <w:rPr>
          <w:rFonts w:ascii="Times New Roman" w:hAnsi="Times New Roman"/>
          <w:sz w:val="24"/>
          <w:szCs w:val="24"/>
        </w:rPr>
        <w:t>“ – část kuchyňských kamen (sporáku) sloužící k pečení pokrmů</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 </w:t>
      </w:r>
      <w:r w:rsidRPr="00434CDB">
        <w:rPr>
          <w:rFonts w:ascii="Times New Roman" w:hAnsi="Times New Roman"/>
          <w:i/>
          <w:iCs/>
          <w:sz w:val="24"/>
          <w:szCs w:val="24"/>
        </w:rPr>
        <w:t>Šparhert“, Šporhelt</w:t>
      </w:r>
      <w:r w:rsidR="008F1BD7" w:rsidRPr="00434CDB">
        <w:rPr>
          <w:rFonts w:ascii="Times New Roman" w:hAnsi="Times New Roman"/>
          <w:sz w:val="24"/>
          <w:szCs w:val="24"/>
        </w:rPr>
        <w:t>“ –</w:t>
      </w:r>
      <w:r w:rsidRPr="00434CDB">
        <w:rPr>
          <w:rFonts w:ascii="Times New Roman" w:hAnsi="Times New Roman"/>
          <w:sz w:val="24"/>
          <w:szCs w:val="24"/>
        </w:rPr>
        <w:t xml:space="preserve"> ( z německého výrazu Sparherd) – označení pro kuchyňská kamna (sporák)</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Měděnec, medenec</w:t>
      </w:r>
      <w:r w:rsidR="008F1BD7" w:rsidRPr="00434CDB">
        <w:rPr>
          <w:rFonts w:ascii="Times New Roman" w:hAnsi="Times New Roman"/>
          <w:sz w:val="24"/>
          <w:szCs w:val="24"/>
        </w:rPr>
        <w:t>“ –</w:t>
      </w:r>
      <w:r w:rsidRPr="00434CDB">
        <w:rPr>
          <w:rFonts w:ascii="Times New Roman" w:hAnsi="Times New Roman"/>
          <w:sz w:val="24"/>
          <w:szCs w:val="24"/>
        </w:rPr>
        <w:t xml:space="preserve"> ( nář. Čechy) -  jiný lokální výraz pro kamnovec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 </w:t>
      </w:r>
      <w:r w:rsidRPr="00434CDB">
        <w:rPr>
          <w:rFonts w:ascii="Times New Roman" w:hAnsi="Times New Roman"/>
          <w:i/>
          <w:iCs/>
          <w:sz w:val="24"/>
          <w:szCs w:val="24"/>
        </w:rPr>
        <w:t>Kouzeň“</w:t>
      </w:r>
      <w:r w:rsidR="008F1BD7" w:rsidRPr="00434CDB">
        <w:rPr>
          <w:rFonts w:ascii="Times New Roman" w:hAnsi="Times New Roman"/>
          <w:sz w:val="24"/>
          <w:szCs w:val="24"/>
        </w:rPr>
        <w:t xml:space="preserve"> – ( nář.</w:t>
      </w:r>
      <w:r w:rsidRPr="00434CDB">
        <w:rPr>
          <w:rFonts w:ascii="Times New Roman" w:hAnsi="Times New Roman"/>
          <w:sz w:val="24"/>
          <w:szCs w:val="24"/>
        </w:rPr>
        <w:t xml:space="preserve"> jižní Čechy) – otvor v dolní části sporáku určený k ukládání dřeva</w:t>
      </w:r>
    </w:p>
    <w:p w:rsidR="00627485" w:rsidRPr="00434CDB" w:rsidRDefault="00627485" w:rsidP="00434CDB">
      <w:pPr>
        <w:spacing w:after="240"/>
        <w:jc w:val="both"/>
        <w:rPr>
          <w:rFonts w:ascii="Times New Roman" w:hAnsi="Times New Roman"/>
          <w:sz w:val="24"/>
          <w:szCs w:val="24"/>
        </w:rPr>
      </w:pP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6" behindDoc="0" locked="0" layoutInCell="1" allowOverlap="1" wp14:anchorId="728FFAA9" wp14:editId="18902753">
            <wp:simplePos x="0" y="0"/>
            <wp:positionH relativeFrom="column">
              <wp:posOffset>-28575</wp:posOffset>
            </wp:positionH>
            <wp:positionV relativeFrom="paragraph">
              <wp:posOffset>0</wp:posOffset>
            </wp:positionV>
            <wp:extent cx="3938270" cy="2964815"/>
            <wp:effectExtent l="0" t="0" r="5080" b="6985"/>
            <wp:wrapSquare wrapText="bothSides"/>
            <wp:docPr id="6" name="Obrázek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rot="10800000">
                      <a:off x="0" y="0"/>
                      <a:ext cx="3938270" cy="2964815"/>
                    </a:xfrm>
                    <a:prstGeom prst="rect">
                      <a:avLst/>
                    </a:prstGeom>
                  </pic:spPr>
                </pic:pic>
              </a:graphicData>
            </a:graphic>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136494" w:rsidP="00136494">
      <w:pPr>
        <w:spacing w:after="240"/>
        <w:rPr>
          <w:rFonts w:ascii="Times New Roman" w:hAnsi="Times New Roman"/>
          <w:i/>
          <w:sz w:val="24"/>
          <w:szCs w:val="24"/>
        </w:rPr>
      </w:pPr>
      <w:r>
        <w:rPr>
          <w:rFonts w:ascii="Times New Roman" w:hAnsi="Times New Roman"/>
          <w:i/>
          <w:sz w:val="24"/>
          <w:szCs w:val="24"/>
        </w:rPr>
        <w:t xml:space="preserve">Sporák </w:t>
      </w:r>
      <w:r w:rsidR="008F1BD7" w:rsidRPr="00434CDB">
        <w:rPr>
          <w:rFonts w:ascii="Times New Roman" w:hAnsi="Times New Roman"/>
          <w:i/>
          <w:sz w:val="24"/>
          <w:szCs w:val="24"/>
        </w:rPr>
        <w:t>kombinovaný s chlebovou pecí</w:t>
      </w:r>
    </w:p>
    <w:p w:rsidR="00136494" w:rsidRPr="00434CDB" w:rsidRDefault="00136494" w:rsidP="00434CDB">
      <w:pPr>
        <w:spacing w:after="240"/>
        <w:jc w:val="both"/>
        <w:rPr>
          <w:rFonts w:ascii="Times New Roman" w:hAnsi="Times New Roman"/>
          <w:sz w:val="24"/>
          <w:szCs w:val="24"/>
        </w:rPr>
      </w:pPr>
    </w:p>
    <w:p w:rsidR="00627485" w:rsidRPr="00434CDB" w:rsidRDefault="008F1BD7" w:rsidP="00434CDB">
      <w:pPr>
        <w:spacing w:after="240"/>
        <w:jc w:val="both"/>
        <w:rPr>
          <w:rFonts w:ascii="Times New Roman" w:hAnsi="Times New Roman"/>
          <w:sz w:val="24"/>
          <w:szCs w:val="24"/>
        </w:rPr>
      </w:pPr>
      <w:r w:rsidRPr="00434CDB">
        <w:rPr>
          <w:rFonts w:ascii="Times New Roman" w:hAnsi="Times New Roman"/>
          <w:b/>
          <w:bCs/>
          <w:sz w:val="24"/>
          <w:szCs w:val="24"/>
        </w:rPr>
        <w:t>5) černá kuchyň</w:t>
      </w:r>
      <w:r w:rsidRPr="00434CDB">
        <w:rPr>
          <w:rFonts w:ascii="Times New Roman" w:hAnsi="Times New Roman"/>
          <w:bCs/>
          <w:sz w:val="24"/>
          <w:szCs w:val="24"/>
        </w:rPr>
        <w:t xml:space="preserve"> –</w:t>
      </w:r>
      <w:r w:rsidR="00C75A11" w:rsidRPr="00434CDB">
        <w:rPr>
          <w:rFonts w:ascii="Times New Roman" w:hAnsi="Times New Roman"/>
          <w:b/>
          <w:bCs/>
          <w:sz w:val="24"/>
          <w:szCs w:val="24"/>
        </w:rPr>
        <w:t xml:space="preserve">  </w:t>
      </w:r>
      <w:r w:rsidR="00C75A11" w:rsidRPr="00434CDB">
        <w:rPr>
          <w:rFonts w:ascii="Times New Roman" w:hAnsi="Times New Roman"/>
          <w:sz w:val="24"/>
          <w:szCs w:val="24"/>
        </w:rPr>
        <w:t>více nebo méně uzavřený prostor v zadní nebo boční části</w:t>
      </w:r>
      <w:r w:rsidR="00136494">
        <w:rPr>
          <w:rFonts w:ascii="Times New Roman" w:hAnsi="Times New Roman"/>
          <w:sz w:val="24"/>
          <w:szCs w:val="24"/>
        </w:rPr>
        <w:t xml:space="preserve"> síně (popř. v </w:t>
      </w:r>
      <w:r w:rsidRPr="00434CDB">
        <w:rPr>
          <w:rFonts w:ascii="Times New Roman" w:hAnsi="Times New Roman"/>
          <w:sz w:val="24"/>
          <w:szCs w:val="24"/>
        </w:rPr>
        <w:t>jiné části domu) s otevřeným komínem (</w:t>
      </w:r>
      <w:r w:rsidR="00C75A11" w:rsidRPr="00434CDB">
        <w:rPr>
          <w:rFonts w:ascii="Times New Roman" w:hAnsi="Times New Roman"/>
          <w:sz w:val="24"/>
          <w:szCs w:val="24"/>
        </w:rPr>
        <w:t>„</w:t>
      </w:r>
      <w:r w:rsidR="00C75A11" w:rsidRPr="00434CDB">
        <w:rPr>
          <w:rFonts w:ascii="Times New Roman" w:hAnsi="Times New Roman"/>
          <w:i/>
          <w:iCs/>
          <w:sz w:val="24"/>
          <w:szCs w:val="24"/>
        </w:rPr>
        <w:t>lezák“ , „plášťák“</w:t>
      </w:r>
      <w:r w:rsidR="00C75A11" w:rsidRPr="00434CDB">
        <w:rPr>
          <w:rFonts w:ascii="Times New Roman" w:hAnsi="Times New Roman"/>
          <w:sz w:val="24"/>
          <w:szCs w:val="24"/>
        </w:rPr>
        <w:t xml:space="preserve">), pod nímž bylo otevřené ohniště respektive další otopná zařízení. V černé kuchyni se vařilo pro rodinu a čeleď i pro dobytek a dále se z ní (nebo ze síně) vytápěla pec (někdy i kamna) jak pro pečení chleba, koláčů, apod., </w:t>
      </w:r>
      <w:r w:rsidRPr="00434CDB">
        <w:rPr>
          <w:rFonts w:ascii="Times New Roman" w:hAnsi="Times New Roman"/>
          <w:sz w:val="24"/>
          <w:szCs w:val="24"/>
        </w:rPr>
        <w:t>tak za účelem vytápění světnice</w:t>
      </w:r>
      <w:r w:rsidR="00C75A11" w:rsidRPr="00434CDB">
        <w:rPr>
          <w:rFonts w:ascii="Times New Roman" w:hAnsi="Times New Roman"/>
          <w:sz w:val="24"/>
          <w:szCs w:val="24"/>
        </w:rPr>
        <w:t>,</w:t>
      </w:r>
      <w:r w:rsidRPr="00434CDB">
        <w:rPr>
          <w:rFonts w:ascii="Times New Roman" w:hAnsi="Times New Roman"/>
          <w:sz w:val="24"/>
          <w:szCs w:val="24"/>
        </w:rPr>
        <w:t xml:space="preserve"> </w:t>
      </w:r>
      <w:r w:rsidR="00C75A11" w:rsidRPr="00434CDB">
        <w:rPr>
          <w:rFonts w:ascii="Times New Roman" w:hAnsi="Times New Roman"/>
          <w:sz w:val="24"/>
          <w:szCs w:val="24"/>
        </w:rPr>
        <w:t>eventuálně i dalších místností. Proto do černé kuchyně obvykle ústil kouřovod z pece a z kamen v obytné komoře, ve výměnkářské světničce</w:t>
      </w:r>
      <w:r w:rsidRPr="00434CDB">
        <w:rPr>
          <w:rFonts w:ascii="Times New Roman" w:hAnsi="Times New Roman"/>
          <w:sz w:val="24"/>
          <w:szCs w:val="24"/>
        </w:rPr>
        <w:t xml:space="preserve"> </w:t>
      </w:r>
      <w:r w:rsidR="00C75A11" w:rsidRPr="00434CDB">
        <w:rPr>
          <w:rFonts w:ascii="Times New Roman" w:hAnsi="Times New Roman"/>
          <w:sz w:val="24"/>
          <w:szCs w:val="24"/>
        </w:rPr>
        <w:t>apod. A sopouch ze stěnového krbu určeného k osvětlování světnic</w:t>
      </w:r>
      <w:r w:rsidRPr="00434CDB">
        <w:rPr>
          <w:rFonts w:ascii="Times New Roman" w:hAnsi="Times New Roman"/>
          <w:sz w:val="24"/>
          <w:szCs w:val="24"/>
        </w:rPr>
        <w:t>e. V černé kuchyni také visel (</w:t>
      </w:r>
      <w:r w:rsidR="00C75A11" w:rsidRPr="00434CDB">
        <w:rPr>
          <w:rFonts w:ascii="Times New Roman" w:hAnsi="Times New Roman"/>
          <w:sz w:val="24"/>
          <w:szCs w:val="24"/>
        </w:rPr>
        <w:t>nebo byl zabudován) kotel na vyvařování prádla a plátna i k přípravě pití pro dobytek. Přímo pod ním se topilo v tzv. „</w:t>
      </w:r>
      <w:r w:rsidR="00C75A11" w:rsidRPr="00434CDB">
        <w:rPr>
          <w:rFonts w:ascii="Times New Roman" w:hAnsi="Times New Roman"/>
          <w:i/>
          <w:iCs/>
          <w:sz w:val="24"/>
          <w:szCs w:val="24"/>
        </w:rPr>
        <w:t>kotlině“</w:t>
      </w:r>
      <w:r w:rsidR="00C75A11" w:rsidRPr="00434CDB">
        <w:rPr>
          <w:rFonts w:ascii="Times New Roman" w:hAnsi="Times New Roman"/>
          <w:sz w:val="24"/>
          <w:szCs w:val="24"/>
        </w:rPr>
        <w:t>. Pod ohništěm  bývala v některých krajích ( Plzeňsko, Slovácko, Valašsko) malá pícka, v níž se pekly „</w:t>
      </w:r>
      <w:r w:rsidR="00C75A11" w:rsidRPr="00434CDB">
        <w:rPr>
          <w:rFonts w:ascii="Times New Roman" w:hAnsi="Times New Roman"/>
          <w:i/>
          <w:iCs/>
          <w:sz w:val="24"/>
          <w:szCs w:val="24"/>
        </w:rPr>
        <w:t>mětynky a vdolky“</w:t>
      </w:r>
      <w:r w:rsidR="00C75A11" w:rsidRPr="00434CDB">
        <w:rPr>
          <w:rFonts w:ascii="Times New Roman" w:hAnsi="Times New Roman"/>
          <w:sz w:val="24"/>
          <w:szCs w:val="24"/>
        </w:rPr>
        <w:t>. Roztápěla se jen chrastím a nachystanými třískami.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Někdy byla v černé kuchyni dvě ohniště vedle sebe, jedno pro hospodyni a druhé pro výměnkářku nebo podnájemnici.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Černé kuchyně vznikly patrně v pozdní době římské v patricijských domech a ve středověku nalezly uplatnění</w:t>
      </w:r>
      <w:r w:rsidR="008F1BD7" w:rsidRPr="00434CDB">
        <w:rPr>
          <w:rFonts w:ascii="Times New Roman" w:hAnsi="Times New Roman"/>
          <w:sz w:val="24"/>
          <w:szCs w:val="24"/>
        </w:rPr>
        <w:t xml:space="preserve"> i v panské a měšťanské kultuře</w:t>
      </w:r>
      <w:r w:rsidRPr="00434CDB">
        <w:rPr>
          <w:rFonts w:ascii="Times New Roman" w:hAnsi="Times New Roman"/>
          <w:sz w:val="24"/>
          <w:szCs w:val="24"/>
        </w:rPr>
        <w:t xml:space="preserve"> na území severně od Alp. V západní části našeho území se ve vesnickém prostředí černé kuchyně postupně prosazují od 2.</w:t>
      </w:r>
      <w:r w:rsidR="008F1BD7" w:rsidRPr="00434CDB">
        <w:rPr>
          <w:rFonts w:ascii="Times New Roman" w:hAnsi="Times New Roman"/>
          <w:sz w:val="24"/>
          <w:szCs w:val="24"/>
        </w:rPr>
        <w:t xml:space="preserve"> </w:t>
      </w:r>
      <w:r w:rsidRPr="00434CDB">
        <w:rPr>
          <w:rFonts w:ascii="Times New Roman" w:hAnsi="Times New Roman"/>
          <w:sz w:val="24"/>
          <w:szCs w:val="24"/>
        </w:rPr>
        <w:t>poloviny 16.</w:t>
      </w:r>
      <w:r w:rsidR="008F1BD7" w:rsidRPr="00434CDB">
        <w:rPr>
          <w:rFonts w:ascii="Times New Roman" w:hAnsi="Times New Roman"/>
          <w:sz w:val="24"/>
          <w:szCs w:val="24"/>
        </w:rPr>
        <w:t xml:space="preserve"> </w:t>
      </w:r>
      <w:r w:rsidRPr="00434CDB">
        <w:rPr>
          <w:rFonts w:ascii="Times New Roman" w:hAnsi="Times New Roman"/>
          <w:sz w:val="24"/>
          <w:szCs w:val="24"/>
        </w:rPr>
        <w:t>století a následně i ve východně položených krajích. Vznik černé kuchyně souvisí s přeměnou dýmné jizby na světnici. K jejich zavádění přispěla i protipožární nařízení z 18. a 19. století. Černé kuchyně se nejprve ujaly ve venkovských hostincích, ml</w:t>
      </w:r>
      <w:r w:rsidR="00136494">
        <w:rPr>
          <w:rFonts w:ascii="Times New Roman" w:hAnsi="Times New Roman"/>
          <w:sz w:val="24"/>
          <w:szCs w:val="24"/>
        </w:rPr>
        <w:t>ýnech a na farách, následně i v </w:t>
      </w:r>
      <w:r w:rsidRPr="00434CDB">
        <w:rPr>
          <w:rFonts w:ascii="Times New Roman" w:hAnsi="Times New Roman"/>
          <w:sz w:val="24"/>
          <w:szCs w:val="24"/>
        </w:rPr>
        <w:t>rolnických domech.</w:t>
      </w:r>
    </w:p>
    <w:p w:rsidR="00627485" w:rsidRPr="00434CDB" w:rsidRDefault="00136494"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lastRenderedPageBreak/>
        <w:drawing>
          <wp:anchor distT="0" distB="0" distL="114300" distR="114300" simplePos="0" relativeHeight="251660288" behindDoc="0" locked="0" layoutInCell="1" allowOverlap="1" wp14:anchorId="11203137" wp14:editId="1B0CB564">
            <wp:simplePos x="0" y="0"/>
            <wp:positionH relativeFrom="column">
              <wp:posOffset>14605</wp:posOffset>
            </wp:positionH>
            <wp:positionV relativeFrom="paragraph">
              <wp:posOffset>14605</wp:posOffset>
            </wp:positionV>
            <wp:extent cx="2638425" cy="3429000"/>
            <wp:effectExtent l="0" t="0" r="9525" b="0"/>
            <wp:wrapSquare wrapText="bothSides"/>
            <wp:docPr id="7" name="Obrázek8"/>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lum/>
                      <a:alphaModFix/>
                    </a:blip>
                    <a:srcRect b="2139"/>
                    <a:stretch/>
                  </pic:blipFill>
                  <pic:spPr bwMode="auto">
                    <a:xfrm>
                      <a:off x="0" y="0"/>
                      <a:ext cx="2638425" cy="342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136494" w:rsidRDefault="00136494" w:rsidP="00434CDB">
      <w:pPr>
        <w:spacing w:after="240"/>
        <w:jc w:val="both"/>
        <w:rPr>
          <w:rFonts w:ascii="Times New Roman" w:hAnsi="Times New Roman"/>
          <w:i/>
          <w:sz w:val="24"/>
          <w:szCs w:val="24"/>
        </w:rPr>
      </w:pPr>
      <w:r>
        <w:rPr>
          <w:rFonts w:ascii="Times New Roman" w:hAnsi="Times New Roman"/>
          <w:i/>
          <w:sz w:val="24"/>
          <w:szCs w:val="24"/>
        </w:rPr>
        <w:t>Černá kuchyně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Název černá kuchyně se odvozuje od stěn zčernalých od kouře vystupujícího z ohně na otevřeném ohništi. Občas bylo třeba tyto stěny čistit a občas omazat hlínou nebo obílit. Regionální názvy pro černou kuchyni jsou např. „černý krb“, „ohnisko“, „kútek“, „kuchyňka“, „nothert“, „podkoch“, a jiné.</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 nástupem sporáků po polovině 19.</w:t>
      </w:r>
      <w:r w:rsidR="00603364" w:rsidRPr="00434CDB">
        <w:rPr>
          <w:rFonts w:ascii="Times New Roman" w:hAnsi="Times New Roman"/>
          <w:sz w:val="24"/>
          <w:szCs w:val="24"/>
        </w:rPr>
        <w:t xml:space="preserve"> </w:t>
      </w:r>
      <w:r w:rsidRPr="00434CDB">
        <w:rPr>
          <w:rFonts w:ascii="Times New Roman" w:hAnsi="Times New Roman"/>
          <w:sz w:val="24"/>
          <w:szCs w:val="24"/>
        </w:rPr>
        <w:t>století se vaření přesouvá do světnice a smysl černých kuchyní , které buď zanikají nebo se mění na světlé.</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Na krychlové podezdívce nebo i ve výše položeném otvoru ve zdi přiléhající ke světnici se na ohniště kladl otevřený oheň, na němž se vařilo. Kromě toho se z černé kuchyně většinou obsluhovala kamna a pec, jejichž mohutné tělo bylo situováno ve světnici a ústí („</w:t>
      </w:r>
      <w:r w:rsidRPr="00434CDB">
        <w:rPr>
          <w:rFonts w:ascii="Times New Roman" w:hAnsi="Times New Roman"/>
          <w:i/>
          <w:iCs/>
          <w:sz w:val="24"/>
          <w:szCs w:val="24"/>
        </w:rPr>
        <w:t>čelustě“</w:t>
      </w:r>
      <w:r w:rsidR="00136494">
        <w:rPr>
          <w:rFonts w:ascii="Times New Roman" w:hAnsi="Times New Roman"/>
          <w:sz w:val="24"/>
          <w:szCs w:val="24"/>
        </w:rPr>
        <w:t>) v </w:t>
      </w:r>
      <w:r w:rsidRPr="00434CDB">
        <w:rPr>
          <w:rFonts w:ascii="Times New Roman" w:hAnsi="Times New Roman"/>
          <w:sz w:val="24"/>
          <w:szCs w:val="24"/>
        </w:rPr>
        <w:t>černé kuchyni. Nad ústy pece a kamen ústilo několik ventilačních otvorů, jimiž z nich vycházel kouř, jenž stoupal podél stěny kuchyně do komína.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Šperovka</w:t>
      </w:r>
      <w:r w:rsidR="00603364" w:rsidRPr="00434CDB">
        <w:rPr>
          <w:rFonts w:ascii="Times New Roman" w:hAnsi="Times New Roman"/>
          <w:sz w:val="24"/>
          <w:szCs w:val="24"/>
        </w:rPr>
        <w:t>“ –</w:t>
      </w:r>
      <w:r w:rsidRPr="00434CDB">
        <w:rPr>
          <w:rFonts w:ascii="Times New Roman" w:hAnsi="Times New Roman"/>
          <w:sz w:val="24"/>
          <w:szCs w:val="24"/>
        </w:rPr>
        <w:t xml:space="preserve"> ( nář. Křivokládsko) – černá kuchyně s otevřeným komínem, která se po ztrátě své funkce uzavřela pod klenutím rovným stropem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Požerák</w:t>
      </w:r>
      <w:r w:rsidRPr="00434CDB">
        <w:rPr>
          <w:rFonts w:ascii="Times New Roman" w:hAnsi="Times New Roman"/>
          <w:sz w:val="24"/>
          <w:szCs w:val="24"/>
        </w:rPr>
        <w:t xml:space="preserve">“ </w:t>
      </w:r>
      <w:r w:rsidR="00603364" w:rsidRPr="00434CDB">
        <w:rPr>
          <w:rFonts w:ascii="Times New Roman" w:hAnsi="Times New Roman"/>
          <w:sz w:val="24"/>
          <w:szCs w:val="24"/>
        </w:rPr>
        <w:t xml:space="preserve">– (nář. </w:t>
      </w:r>
      <w:r w:rsidRPr="00434CDB">
        <w:rPr>
          <w:rFonts w:ascii="Times New Roman" w:hAnsi="Times New Roman"/>
          <w:sz w:val="24"/>
          <w:szCs w:val="24"/>
        </w:rPr>
        <w:t>střední Čechy) – prostranný otvor v klenbě černé kuchyně, nad níž byl zbudován komín</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Poštůvna“</w:t>
      </w:r>
      <w:r w:rsidR="00603364" w:rsidRPr="00434CDB">
        <w:rPr>
          <w:rFonts w:ascii="Times New Roman" w:hAnsi="Times New Roman"/>
          <w:sz w:val="24"/>
          <w:szCs w:val="24"/>
        </w:rPr>
        <w:t>– (nář.</w:t>
      </w:r>
      <w:r w:rsidRPr="00434CDB">
        <w:rPr>
          <w:rFonts w:ascii="Times New Roman" w:hAnsi="Times New Roman"/>
          <w:sz w:val="24"/>
          <w:szCs w:val="24"/>
        </w:rPr>
        <w:t xml:space="preserve"> okolí Jindřichova Hradce)- výraz pro černou kuchyni</w:t>
      </w:r>
    </w:p>
    <w:p w:rsidR="00136494"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Podkoch</w:t>
      </w:r>
      <w:r w:rsidR="00603364" w:rsidRPr="00434CDB">
        <w:rPr>
          <w:rFonts w:ascii="Times New Roman" w:hAnsi="Times New Roman"/>
          <w:sz w:val="24"/>
          <w:szCs w:val="24"/>
        </w:rPr>
        <w:t>“ – (nář.</w:t>
      </w:r>
      <w:r w:rsidRPr="00434CDB">
        <w:rPr>
          <w:rFonts w:ascii="Times New Roman" w:hAnsi="Times New Roman"/>
          <w:sz w:val="24"/>
          <w:szCs w:val="24"/>
        </w:rPr>
        <w:t xml:space="preserve"> jižní Slovensko) – k</w:t>
      </w:r>
      <w:r w:rsidR="00603364" w:rsidRPr="00434CDB">
        <w:rPr>
          <w:rFonts w:ascii="Times New Roman" w:hAnsi="Times New Roman"/>
          <w:sz w:val="24"/>
          <w:szCs w:val="24"/>
        </w:rPr>
        <w:t xml:space="preserve">uchyňský prostor pod otevřeným </w:t>
      </w:r>
      <w:r w:rsidRPr="00434CDB">
        <w:rPr>
          <w:rFonts w:ascii="Times New Roman" w:hAnsi="Times New Roman"/>
          <w:sz w:val="24"/>
          <w:szCs w:val="24"/>
        </w:rPr>
        <w:t>komínem v síni nebo černé kuchyni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Pecesko“</w:t>
      </w:r>
      <w:r w:rsidR="00603364" w:rsidRPr="00434CDB">
        <w:rPr>
          <w:rFonts w:ascii="Times New Roman" w:hAnsi="Times New Roman"/>
          <w:sz w:val="24"/>
          <w:szCs w:val="24"/>
        </w:rPr>
        <w:t xml:space="preserve"> – (nář.</w:t>
      </w:r>
      <w:r w:rsidRPr="00434CDB">
        <w:rPr>
          <w:rFonts w:ascii="Times New Roman" w:hAnsi="Times New Roman"/>
          <w:sz w:val="24"/>
          <w:szCs w:val="24"/>
        </w:rPr>
        <w:t xml:space="preserve"> západní Morava) – otevřené ohniště oltářového tvaru v </w:t>
      </w:r>
      <w:r w:rsidR="00603364" w:rsidRPr="00434CDB">
        <w:rPr>
          <w:rFonts w:ascii="Times New Roman" w:hAnsi="Times New Roman"/>
          <w:sz w:val="24"/>
          <w:szCs w:val="24"/>
        </w:rPr>
        <w:t>černé kuchyni, taktéž „pecisko“ –</w:t>
      </w:r>
      <w:r w:rsidRPr="00434CDB">
        <w:rPr>
          <w:rFonts w:ascii="Times New Roman" w:hAnsi="Times New Roman"/>
          <w:sz w:val="24"/>
          <w:szCs w:val="24"/>
        </w:rPr>
        <w:t xml:space="preserve"> v karpatské části západního Slovenska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Ohnisko, vohnisko</w:t>
      </w:r>
      <w:r w:rsidR="00603364" w:rsidRPr="00434CDB">
        <w:rPr>
          <w:rFonts w:ascii="Times New Roman" w:hAnsi="Times New Roman"/>
          <w:sz w:val="24"/>
          <w:szCs w:val="24"/>
        </w:rPr>
        <w:t>“ – (nář.</w:t>
      </w:r>
      <w:r w:rsidRPr="00434CDB">
        <w:rPr>
          <w:rFonts w:ascii="Times New Roman" w:hAnsi="Times New Roman"/>
          <w:sz w:val="24"/>
          <w:szCs w:val="24"/>
        </w:rPr>
        <w:t xml:space="preserve"> západní a střední Morava) – jedná se o jiný výraz pro označení černé kuchyně</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Mandrholc,</w:t>
      </w:r>
      <w:r w:rsidR="00603364" w:rsidRPr="00434CDB">
        <w:rPr>
          <w:rFonts w:ascii="Times New Roman" w:hAnsi="Times New Roman"/>
          <w:i/>
          <w:iCs/>
          <w:sz w:val="24"/>
          <w:szCs w:val="24"/>
        </w:rPr>
        <w:t xml:space="preserve"> </w:t>
      </w:r>
      <w:r w:rsidRPr="00434CDB">
        <w:rPr>
          <w:rFonts w:ascii="Times New Roman" w:hAnsi="Times New Roman"/>
          <w:i/>
          <w:iCs/>
          <w:sz w:val="24"/>
          <w:szCs w:val="24"/>
        </w:rPr>
        <w:t>mandrholec</w:t>
      </w:r>
      <w:r w:rsidRPr="00434CDB">
        <w:rPr>
          <w:rFonts w:ascii="Times New Roman" w:hAnsi="Times New Roman"/>
          <w:sz w:val="24"/>
          <w:szCs w:val="24"/>
        </w:rPr>
        <w:t>“ – lidový výraz pro vodorovně položený trám</w:t>
      </w:r>
      <w:r w:rsidR="00603364" w:rsidRPr="00434CDB">
        <w:rPr>
          <w:rFonts w:ascii="Times New Roman" w:hAnsi="Times New Roman"/>
          <w:sz w:val="24"/>
          <w:szCs w:val="24"/>
        </w:rPr>
        <w:t xml:space="preserve"> </w:t>
      </w:r>
      <w:r w:rsidRPr="00434CDB">
        <w:rPr>
          <w:rFonts w:ascii="Times New Roman" w:hAnsi="Times New Roman"/>
          <w:sz w:val="24"/>
          <w:szCs w:val="24"/>
        </w:rPr>
        <w:t>(překlad), který nesl v černé kuchyni přední část otevřeného komínového tělesa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Mandltrám</w:t>
      </w:r>
      <w:r w:rsidR="00603364" w:rsidRPr="00434CDB">
        <w:rPr>
          <w:rFonts w:ascii="Times New Roman" w:hAnsi="Times New Roman"/>
          <w:sz w:val="24"/>
          <w:szCs w:val="24"/>
        </w:rPr>
        <w:t>“ – (nář.</w:t>
      </w:r>
      <w:r w:rsidRPr="00434CDB">
        <w:rPr>
          <w:rFonts w:ascii="Times New Roman" w:hAnsi="Times New Roman"/>
          <w:sz w:val="24"/>
          <w:szCs w:val="24"/>
        </w:rPr>
        <w:t xml:space="preserve"> jihovýchodní Morava) – jiný výraz pro mandrholec</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Lezák</w:t>
      </w:r>
      <w:r w:rsidR="00603364" w:rsidRPr="00434CDB">
        <w:rPr>
          <w:rFonts w:ascii="Times New Roman" w:hAnsi="Times New Roman"/>
          <w:sz w:val="24"/>
          <w:szCs w:val="24"/>
        </w:rPr>
        <w:t>“ – (nář.</w:t>
      </w:r>
      <w:r w:rsidRPr="00434CDB">
        <w:rPr>
          <w:rFonts w:ascii="Times New Roman" w:hAnsi="Times New Roman"/>
          <w:sz w:val="24"/>
          <w:szCs w:val="24"/>
        </w:rPr>
        <w:t xml:space="preserve"> Čechy, Morava) – zděný komín trychtýřovitého tvaru o větším průřezu. Budoval se v černé kuchyni nad otevřeným ohništěm. V rolnických domech se také často využíval k uzení masa.</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Lapač kouře</w:t>
      </w:r>
      <w:r w:rsidRPr="00434CDB">
        <w:rPr>
          <w:rFonts w:ascii="Times New Roman" w:hAnsi="Times New Roman"/>
          <w:sz w:val="24"/>
          <w:szCs w:val="24"/>
        </w:rPr>
        <w:t>“ – jiný výraz pro dymník</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Kuchyňka</w:t>
      </w:r>
      <w:r w:rsidR="00603364" w:rsidRPr="00434CDB">
        <w:rPr>
          <w:rFonts w:ascii="Times New Roman" w:hAnsi="Times New Roman"/>
          <w:sz w:val="24"/>
          <w:szCs w:val="24"/>
        </w:rPr>
        <w:t>“ – (nář.</w:t>
      </w:r>
      <w:r w:rsidRPr="00434CDB">
        <w:rPr>
          <w:rFonts w:ascii="Times New Roman" w:hAnsi="Times New Roman"/>
          <w:sz w:val="24"/>
          <w:szCs w:val="24"/>
        </w:rPr>
        <w:t xml:space="preserve"> Čechy, západní Morava) – výraz pro označení pro černou kuchyň</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Důlek</w:t>
      </w:r>
      <w:r w:rsidR="00603364" w:rsidRPr="00434CDB">
        <w:rPr>
          <w:rFonts w:ascii="Times New Roman" w:hAnsi="Times New Roman"/>
          <w:sz w:val="24"/>
          <w:szCs w:val="24"/>
        </w:rPr>
        <w:t>“ – (nář.</w:t>
      </w:r>
      <w:r w:rsidRPr="00434CDB">
        <w:rPr>
          <w:rFonts w:ascii="Times New Roman" w:hAnsi="Times New Roman"/>
          <w:sz w:val="24"/>
          <w:szCs w:val="24"/>
        </w:rPr>
        <w:t xml:space="preserve"> západní Morava) – otevřené ohniště v černé kuchyni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 xml:space="preserve"> Černý krb</w:t>
      </w:r>
      <w:r w:rsidR="00603364" w:rsidRPr="00434CDB">
        <w:rPr>
          <w:rFonts w:ascii="Times New Roman" w:hAnsi="Times New Roman"/>
          <w:sz w:val="24"/>
          <w:szCs w:val="24"/>
        </w:rPr>
        <w:t>“ – (nář.</w:t>
      </w:r>
      <w:r w:rsidRPr="00434CDB">
        <w:rPr>
          <w:rFonts w:ascii="Times New Roman" w:hAnsi="Times New Roman"/>
          <w:sz w:val="24"/>
          <w:szCs w:val="24"/>
        </w:rPr>
        <w:t xml:space="preserve"> Nymbursko) – jiný název pro černou kuchyni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w:t>
      </w:r>
      <w:r w:rsidRPr="00434CDB">
        <w:rPr>
          <w:rFonts w:ascii="Times New Roman" w:hAnsi="Times New Roman"/>
          <w:i/>
          <w:iCs/>
          <w:sz w:val="24"/>
          <w:szCs w:val="24"/>
        </w:rPr>
        <w:t>Černá komora</w:t>
      </w:r>
      <w:r w:rsidR="00603364" w:rsidRPr="00434CDB">
        <w:rPr>
          <w:rFonts w:ascii="Times New Roman" w:hAnsi="Times New Roman"/>
          <w:sz w:val="24"/>
          <w:szCs w:val="24"/>
        </w:rPr>
        <w:t>“ –</w:t>
      </w:r>
      <w:r w:rsidRPr="00434CDB">
        <w:rPr>
          <w:rFonts w:ascii="Times New Roman" w:hAnsi="Times New Roman"/>
          <w:sz w:val="24"/>
          <w:szCs w:val="24"/>
        </w:rPr>
        <w:t xml:space="preserve"> na severní Moravě prostor bývalé černé kuch</w:t>
      </w:r>
      <w:r w:rsidR="00136494">
        <w:rPr>
          <w:rFonts w:ascii="Times New Roman" w:hAnsi="Times New Roman"/>
          <w:sz w:val="24"/>
          <w:szCs w:val="24"/>
        </w:rPr>
        <w:t>yně, v němž bylo ústí do pece (</w:t>
      </w:r>
      <w:r w:rsidRPr="00434CDB">
        <w:rPr>
          <w:rFonts w:ascii="Times New Roman" w:hAnsi="Times New Roman"/>
          <w:sz w:val="24"/>
          <w:szCs w:val="24"/>
        </w:rPr>
        <w:t>s tělem ve světnici), už se tu však nevařilo. Na Slánsku a jinde ve významu tmavé komory.</w:t>
      </w:r>
    </w:p>
    <w:p w:rsidR="00136494" w:rsidRDefault="00136494" w:rsidP="00434CDB">
      <w:pPr>
        <w:spacing w:after="240"/>
        <w:jc w:val="both"/>
        <w:rPr>
          <w:rFonts w:ascii="Times New Roman" w:hAnsi="Times New Roman"/>
          <w:b/>
          <w:bCs/>
          <w:sz w:val="24"/>
          <w:szCs w:val="24"/>
        </w:rPr>
      </w:pPr>
    </w:p>
    <w:p w:rsidR="00136494" w:rsidRDefault="00C75A11" w:rsidP="00434CDB">
      <w:pPr>
        <w:spacing w:after="240"/>
        <w:jc w:val="both"/>
        <w:rPr>
          <w:rFonts w:ascii="Times New Roman" w:hAnsi="Times New Roman"/>
          <w:sz w:val="24"/>
          <w:szCs w:val="24"/>
        </w:rPr>
      </w:pPr>
      <w:r w:rsidRPr="00434CDB">
        <w:rPr>
          <w:rFonts w:ascii="Times New Roman" w:hAnsi="Times New Roman"/>
          <w:b/>
          <w:bCs/>
          <w:sz w:val="24"/>
          <w:szCs w:val="24"/>
        </w:rPr>
        <w:t xml:space="preserve">6) vyvařovací kotel </w:t>
      </w:r>
      <w:r w:rsidRPr="00434CDB">
        <w:rPr>
          <w:rFonts w:ascii="Times New Roman" w:hAnsi="Times New Roman"/>
          <w:bCs/>
          <w:sz w:val="24"/>
          <w:szCs w:val="24"/>
        </w:rPr>
        <w:t>–</w:t>
      </w:r>
      <w:r w:rsidRPr="00434CDB">
        <w:rPr>
          <w:rFonts w:ascii="Times New Roman" w:hAnsi="Times New Roman"/>
          <w:sz w:val="24"/>
          <w:szCs w:val="24"/>
        </w:rPr>
        <w:t xml:space="preserve"> jedná se o víceúčelovou konstrukci kotle, která se stavěla z cihel do soklu v rámci černé kuchyně nebo samostatně. Zřídka jsou zděné kotle obloženy glazovanými obkladačkami. V dřívějších dobách se tyto kotle stavěly i z</w:t>
      </w:r>
      <w:r w:rsidR="00136494">
        <w:rPr>
          <w:rFonts w:ascii="Times New Roman" w:hAnsi="Times New Roman"/>
          <w:sz w:val="24"/>
          <w:szCs w:val="24"/>
        </w:rPr>
        <w:t xml:space="preserve"> kachlů, což později zaniklo. V </w:t>
      </w:r>
      <w:r w:rsidRPr="00434CDB">
        <w:rPr>
          <w:rFonts w:ascii="Times New Roman" w:hAnsi="Times New Roman"/>
          <w:sz w:val="24"/>
          <w:szCs w:val="24"/>
        </w:rPr>
        <w:t>lidové architektuře se tento typ topidla využíval jako kotel pro praní prádla, ale také pro zpracovávání např. švestek na povidla nebo u zabijaček na škvaření sádla a škvarků, apod.</w:t>
      </w:r>
      <w:r w:rsidR="00136494">
        <w:rPr>
          <w:rFonts w:ascii="Times New Roman" w:hAnsi="Times New Roman"/>
          <w:sz w:val="24"/>
          <w:szCs w:val="24"/>
        </w:rPr>
        <w:t xml:space="preserve"> </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Jedná se o zděnou stavbu, kdy ve spodní části je umístěno topeniště s popelníkem, ke kterému shora doléhá dno plechového kotle. Topeniště je opatřeno přikládacími dvířky. Plášť kotle („kotliště“) má v sobě po obvodu zabudovaný kanálek, který má tvar šroubovice a odvád</w:t>
      </w:r>
      <w:r w:rsidR="00603364" w:rsidRPr="00434CDB">
        <w:rPr>
          <w:rFonts w:ascii="Times New Roman" w:hAnsi="Times New Roman"/>
          <w:sz w:val="24"/>
          <w:szCs w:val="24"/>
        </w:rPr>
        <w:t>í spaliny kole kotle do komína</w:t>
      </w:r>
      <w:r w:rsidRPr="00434CDB">
        <w:rPr>
          <w:rFonts w:ascii="Times New Roman" w:hAnsi="Times New Roman"/>
          <w:sz w:val="24"/>
          <w:szCs w:val="24"/>
        </w:rPr>
        <w:t>.</w:t>
      </w:r>
    </w:p>
    <w:p w:rsidR="00627485" w:rsidRPr="00434CDB" w:rsidRDefault="00C75A11" w:rsidP="00434CDB">
      <w:pPr>
        <w:spacing w:after="240"/>
        <w:jc w:val="both"/>
        <w:rPr>
          <w:rFonts w:ascii="Times New Roman" w:hAnsi="Times New Roman"/>
          <w:i/>
          <w:sz w:val="24"/>
          <w:szCs w:val="24"/>
        </w:rPr>
      </w:pPr>
      <w:r w:rsidRPr="00434CDB">
        <w:rPr>
          <w:rFonts w:ascii="Times New Roman" w:hAnsi="Times New Roman"/>
          <w:i/>
          <w:noProof/>
          <w:sz w:val="24"/>
          <w:szCs w:val="24"/>
          <w:lang w:eastAsia="cs-CZ"/>
        </w:rPr>
        <w:lastRenderedPageBreak/>
        <w:drawing>
          <wp:anchor distT="0" distB="0" distL="114300" distR="114300" simplePos="0" relativeHeight="8" behindDoc="0" locked="0" layoutInCell="1" allowOverlap="1" wp14:anchorId="3FE0882F" wp14:editId="23D54952">
            <wp:simplePos x="0" y="0"/>
            <wp:positionH relativeFrom="column">
              <wp:align>center</wp:align>
            </wp:positionH>
            <wp:positionV relativeFrom="paragraph">
              <wp:align>top</wp:align>
            </wp:positionV>
            <wp:extent cx="5760720" cy="2383155"/>
            <wp:effectExtent l="0" t="0" r="0" b="0"/>
            <wp:wrapSquare wrapText="bothSides"/>
            <wp:docPr id="8" name="Obrázek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lum/>
                      <a:alphaModFix/>
                    </a:blip>
                    <a:srcRect t="5993" b="9545"/>
                    <a:stretch/>
                  </pic:blipFill>
                  <pic:spPr bwMode="auto">
                    <a:xfrm>
                      <a:off x="0" y="0"/>
                      <a:ext cx="5760720" cy="2383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3364" w:rsidRPr="00434CDB">
        <w:rPr>
          <w:rFonts w:ascii="Times New Roman" w:hAnsi="Times New Roman"/>
          <w:i/>
          <w:sz w:val="24"/>
          <w:szCs w:val="24"/>
        </w:rPr>
        <w:t>Prádelní kotel – podélný a příčný řez</w:t>
      </w:r>
    </w:p>
    <w:p w:rsidR="00603364" w:rsidRPr="00434CDB" w:rsidRDefault="00603364" w:rsidP="00434CDB">
      <w:pPr>
        <w:spacing w:after="240"/>
        <w:jc w:val="both"/>
        <w:rPr>
          <w:rFonts w:ascii="Times New Roman" w:hAnsi="Times New Roman"/>
          <w:sz w:val="24"/>
          <w:szCs w:val="24"/>
        </w:rPr>
      </w:pP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b/>
          <w:bCs/>
          <w:sz w:val="24"/>
          <w:szCs w:val="24"/>
        </w:rPr>
        <w:t>d7) sušárna ovoce –</w:t>
      </w:r>
      <w:r w:rsidRPr="00434CDB">
        <w:rPr>
          <w:rFonts w:ascii="Times New Roman" w:hAnsi="Times New Roman"/>
          <w:sz w:val="24"/>
          <w:szCs w:val="24"/>
        </w:rPr>
        <w:t xml:space="preserve"> jedná se o stavbu určenou k sušení ovoce a mívají různá stavební řešení. Jednoduché i složitější formy sušárny ovoce se vyskytují v řadě variant, jejichž odlišnosti spočívají především v konstrukci nosných stěn stavby, ve způsobu vytápění ( sušárna ovoce dýmová, polodýmová nebo bezdýmová) a způsobu </w:t>
      </w:r>
      <w:r w:rsidR="00603364" w:rsidRPr="00434CDB">
        <w:rPr>
          <w:rFonts w:ascii="Times New Roman" w:hAnsi="Times New Roman"/>
          <w:sz w:val="24"/>
          <w:szCs w:val="24"/>
        </w:rPr>
        <w:t>manipulace s lískami s ovocem (</w:t>
      </w:r>
      <w:r w:rsidRPr="00434CDB">
        <w:rPr>
          <w:rFonts w:ascii="Times New Roman" w:hAnsi="Times New Roman"/>
          <w:sz w:val="24"/>
          <w:szCs w:val="24"/>
        </w:rPr>
        <w:t>s jedinou nepohyblivou lískou, s lískami, které se ukládají na police nebo se lísky do konstrukce zasouvají).</w:t>
      </w:r>
      <w:r w:rsidR="00603364" w:rsidRPr="00434CDB">
        <w:rPr>
          <w:rFonts w:ascii="Times New Roman" w:hAnsi="Times New Roman"/>
          <w:sz w:val="24"/>
          <w:szCs w:val="24"/>
        </w:rPr>
        <w:t xml:space="preserve"> </w:t>
      </w:r>
      <w:r w:rsidRPr="00434CDB">
        <w:rPr>
          <w:rFonts w:ascii="Times New Roman" w:hAnsi="Times New Roman"/>
          <w:sz w:val="24"/>
          <w:szCs w:val="24"/>
        </w:rPr>
        <w:t>V českých zemích a v západní části Slovenska byly nejrozšířenější sušárny ovoce se srubovou nebo sloupkovou konstrukcí obvodových stěn nebo zděné se sedlovou střechou pokrytou šindelem nebo doškem.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Sušárny ovoce byly buď zcela uzavřené</w:t>
      </w:r>
      <w:r w:rsidR="00603364" w:rsidRPr="00434CDB">
        <w:rPr>
          <w:rFonts w:ascii="Times New Roman" w:hAnsi="Times New Roman"/>
          <w:sz w:val="24"/>
          <w:szCs w:val="24"/>
        </w:rPr>
        <w:t>,</w:t>
      </w:r>
      <w:r w:rsidRPr="00434CDB">
        <w:rPr>
          <w:rFonts w:ascii="Times New Roman" w:hAnsi="Times New Roman"/>
          <w:sz w:val="24"/>
          <w:szCs w:val="24"/>
        </w:rPr>
        <w:t xml:space="preserve"> nebo měly na jedné straně otevřenou předsíňku, do níž směřovala okna nebo zde byl vytvořen vchod. Někdy se z tohoto místa topilo v peci.</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 malých sušár</w:t>
      </w:r>
      <w:r w:rsidR="00603364" w:rsidRPr="00434CDB">
        <w:rPr>
          <w:rFonts w:ascii="Times New Roman" w:hAnsi="Times New Roman"/>
          <w:sz w:val="24"/>
          <w:szCs w:val="24"/>
        </w:rPr>
        <w:t>nách se sušilo ovoce na lískách</w:t>
      </w:r>
      <w:r w:rsidRPr="00434CDB">
        <w:rPr>
          <w:rFonts w:ascii="Times New Roman" w:hAnsi="Times New Roman"/>
          <w:sz w:val="24"/>
          <w:szCs w:val="24"/>
        </w:rPr>
        <w:t xml:space="preserve"> jen v prostoru nad pecí. Větší sušárny měly vnitřní prostor rozdělen na tři části. Vlastní sušárna se zdě</w:t>
      </w:r>
      <w:r w:rsidR="00136494">
        <w:rPr>
          <w:rFonts w:ascii="Times New Roman" w:hAnsi="Times New Roman"/>
          <w:sz w:val="24"/>
          <w:szCs w:val="24"/>
        </w:rPr>
        <w:t>nou pecí byla nejprostornější a </w:t>
      </w:r>
      <w:r w:rsidRPr="00434CDB">
        <w:rPr>
          <w:rFonts w:ascii="Times New Roman" w:hAnsi="Times New Roman"/>
          <w:sz w:val="24"/>
          <w:szCs w:val="24"/>
        </w:rPr>
        <w:t>zabírala střední část stavby. V ní byly umístěny líny, na něž se pokládaly lísky s ovocem.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Kouř odcházel z pece volně střešním prostorem nebo se odváděl komínem, často  jednoduché pletené konstrukce chráněné vrstvou hlíny.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 xml:space="preserve">Na jedné straně sušárenského prostoru byla předsíň, z níž se přikládalo do pece a kde se také v době sušení ovoce besedovalo a spalo. Na druhé straně bylo </w:t>
      </w:r>
      <w:r w:rsidR="00136494">
        <w:rPr>
          <w:rFonts w:ascii="Times New Roman" w:hAnsi="Times New Roman"/>
          <w:sz w:val="24"/>
          <w:szCs w:val="24"/>
        </w:rPr>
        <w:t>místo, v němž se připravovalo a </w:t>
      </w:r>
      <w:r w:rsidRPr="00434CDB">
        <w:rPr>
          <w:rFonts w:ascii="Times New Roman" w:hAnsi="Times New Roman"/>
          <w:sz w:val="24"/>
          <w:szCs w:val="24"/>
        </w:rPr>
        <w:t>ukládalo ovoce na lísky.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Sušárny ovoce většinou stávaly v humnech nebo sadech a často sloužily několika hospodářům nebo se jako obecní majetek pronajímaly.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Sušárny ovoce se rozšířily většinou na počátku 19.</w:t>
      </w:r>
      <w:r w:rsidR="00603364" w:rsidRPr="00434CDB">
        <w:rPr>
          <w:rFonts w:ascii="Times New Roman" w:hAnsi="Times New Roman"/>
          <w:sz w:val="24"/>
          <w:szCs w:val="24"/>
        </w:rPr>
        <w:t xml:space="preserve"> </w:t>
      </w:r>
      <w:r w:rsidRPr="00434CDB">
        <w:rPr>
          <w:rFonts w:ascii="Times New Roman" w:hAnsi="Times New Roman"/>
          <w:sz w:val="24"/>
          <w:szCs w:val="24"/>
        </w:rPr>
        <w:t>století a staly se osobitými stavebními projevy především v ovocnářských krajích.</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lastRenderedPageBreak/>
        <w:t>„</w:t>
      </w:r>
      <w:r w:rsidRPr="00434CDB">
        <w:rPr>
          <w:rFonts w:ascii="Times New Roman" w:hAnsi="Times New Roman"/>
          <w:i/>
          <w:iCs/>
          <w:sz w:val="24"/>
          <w:szCs w:val="24"/>
        </w:rPr>
        <w:t>Tepluška</w:t>
      </w:r>
      <w:r w:rsidRPr="00434CDB">
        <w:rPr>
          <w:rFonts w:ascii="Times New Roman" w:hAnsi="Times New Roman"/>
          <w:sz w:val="24"/>
          <w:szCs w:val="24"/>
        </w:rPr>
        <w:t xml:space="preserve">“ – (nář. Jihovýchodní Morava) – vnitřní část </w:t>
      </w:r>
      <w:r w:rsidR="00136494">
        <w:rPr>
          <w:rFonts w:ascii="Times New Roman" w:hAnsi="Times New Roman"/>
          <w:sz w:val="24"/>
          <w:szCs w:val="24"/>
        </w:rPr>
        <w:t>sušárny ovoce s pecí a líhami k </w:t>
      </w:r>
      <w:r w:rsidRPr="00434CDB">
        <w:rPr>
          <w:rFonts w:ascii="Times New Roman" w:hAnsi="Times New Roman"/>
          <w:sz w:val="24"/>
          <w:szCs w:val="24"/>
        </w:rPr>
        <w:t>ukládání lísek s ovocem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9" behindDoc="0" locked="0" layoutInCell="1" allowOverlap="1" wp14:anchorId="486A84E3" wp14:editId="3978D7D9">
            <wp:simplePos x="0" y="0"/>
            <wp:positionH relativeFrom="column">
              <wp:posOffset>-4445</wp:posOffset>
            </wp:positionH>
            <wp:positionV relativeFrom="paragraph">
              <wp:posOffset>106680</wp:posOffset>
            </wp:positionV>
            <wp:extent cx="3200400" cy="4105275"/>
            <wp:effectExtent l="0" t="0" r="0" b="9525"/>
            <wp:wrapSquare wrapText="bothSides"/>
            <wp:docPr id="9" name="Obrázek10"/>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lum/>
                      <a:alphaModFix/>
                    </a:blip>
                    <a:srcRect b="3382"/>
                    <a:stretch/>
                  </pic:blipFill>
                  <pic:spPr bwMode="auto">
                    <a:xfrm>
                      <a:off x="0" y="0"/>
                      <a:ext cx="3200400" cy="410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136494" w:rsidRDefault="00136494" w:rsidP="00434CDB">
      <w:pPr>
        <w:spacing w:after="240"/>
        <w:jc w:val="both"/>
        <w:rPr>
          <w:rFonts w:ascii="Times New Roman" w:hAnsi="Times New Roman"/>
          <w:i/>
          <w:sz w:val="24"/>
          <w:szCs w:val="24"/>
        </w:rPr>
      </w:pPr>
    </w:p>
    <w:p w:rsidR="00627485" w:rsidRPr="00434CDB" w:rsidRDefault="00603364" w:rsidP="00434CDB">
      <w:pPr>
        <w:spacing w:after="240"/>
        <w:jc w:val="both"/>
        <w:rPr>
          <w:rFonts w:ascii="Times New Roman" w:hAnsi="Times New Roman"/>
          <w:i/>
          <w:sz w:val="24"/>
          <w:szCs w:val="24"/>
        </w:rPr>
      </w:pPr>
      <w:r w:rsidRPr="00434CDB">
        <w:rPr>
          <w:rFonts w:ascii="Times New Roman" w:hAnsi="Times New Roman"/>
          <w:i/>
          <w:sz w:val="24"/>
          <w:szCs w:val="24"/>
        </w:rPr>
        <w:t>Sušárna ovoce</w:t>
      </w:r>
    </w:p>
    <w:p w:rsidR="00627485" w:rsidRPr="00434CDB" w:rsidRDefault="00627485" w:rsidP="00434CDB">
      <w:pPr>
        <w:spacing w:after="240"/>
        <w:jc w:val="both"/>
        <w:rPr>
          <w:rFonts w:ascii="Times New Roman" w:hAnsi="Times New Roman"/>
          <w:sz w:val="24"/>
          <w:szCs w:val="24"/>
        </w:rPr>
      </w:pPr>
    </w:p>
    <w:p w:rsidR="00627485" w:rsidRDefault="00627485" w:rsidP="00434CDB">
      <w:pPr>
        <w:spacing w:after="240"/>
        <w:jc w:val="both"/>
        <w:rPr>
          <w:rFonts w:ascii="Times New Roman" w:hAnsi="Times New Roman"/>
          <w:sz w:val="24"/>
          <w:szCs w:val="24"/>
        </w:rPr>
      </w:pPr>
    </w:p>
    <w:p w:rsidR="00136494" w:rsidRPr="00434CDB" w:rsidRDefault="00136494" w:rsidP="00434CDB">
      <w:pPr>
        <w:spacing w:after="240"/>
        <w:jc w:val="both"/>
        <w:rPr>
          <w:rFonts w:ascii="Times New Roman" w:hAnsi="Times New Roman"/>
          <w:sz w:val="24"/>
          <w:szCs w:val="24"/>
        </w:rPr>
      </w:pPr>
    </w:p>
    <w:p w:rsidR="00627485" w:rsidRPr="00434CDB" w:rsidRDefault="00603364" w:rsidP="00434CDB">
      <w:pPr>
        <w:spacing w:after="240"/>
        <w:jc w:val="both"/>
        <w:rPr>
          <w:rFonts w:ascii="Times New Roman" w:hAnsi="Times New Roman"/>
          <w:sz w:val="24"/>
          <w:szCs w:val="24"/>
        </w:rPr>
      </w:pPr>
      <w:r w:rsidRPr="00434CDB">
        <w:rPr>
          <w:rFonts w:ascii="Times New Roman" w:hAnsi="Times New Roman"/>
          <w:b/>
          <w:bCs/>
          <w:sz w:val="24"/>
          <w:szCs w:val="24"/>
        </w:rPr>
        <w:t xml:space="preserve">8) </w:t>
      </w:r>
      <w:r w:rsidR="00C75A11" w:rsidRPr="00434CDB">
        <w:rPr>
          <w:rFonts w:ascii="Times New Roman" w:hAnsi="Times New Roman"/>
          <w:b/>
          <w:bCs/>
          <w:sz w:val="24"/>
          <w:szCs w:val="24"/>
        </w:rPr>
        <w:t xml:space="preserve">udírna </w:t>
      </w:r>
      <w:r w:rsidR="00C75A11" w:rsidRPr="00434CDB">
        <w:rPr>
          <w:rFonts w:ascii="Times New Roman" w:hAnsi="Times New Roman"/>
          <w:bCs/>
          <w:sz w:val="24"/>
          <w:szCs w:val="24"/>
        </w:rPr>
        <w:t>–</w:t>
      </w:r>
      <w:r w:rsidR="00C75A11" w:rsidRPr="00434CDB">
        <w:rPr>
          <w:rFonts w:ascii="Times New Roman" w:hAnsi="Times New Roman"/>
          <w:b/>
          <w:bCs/>
          <w:sz w:val="24"/>
          <w:szCs w:val="24"/>
        </w:rPr>
        <w:t xml:space="preserve"> </w:t>
      </w:r>
      <w:r w:rsidR="00C75A11" w:rsidRPr="00434CDB">
        <w:rPr>
          <w:rFonts w:ascii="Times New Roman" w:hAnsi="Times New Roman"/>
          <w:sz w:val="24"/>
          <w:szCs w:val="24"/>
        </w:rPr>
        <w:t>jednoduchá, různě řešená stavba sloužící k uzení masa. Často má tvar hranolu a je postavena ze dřeva nebo v kombinaci zdiva (spodní část) a prken (horní část). Nahoře má zpravidla pultovou stříšku, pod níž jsou umístěny tyče na zavěšení masa. Ve spodní části je jáma nebo vyzděný prostor pro ohniště. Udírny se rozšířily po zániku pícek a otevřených komínů v černých kuchyních, zejména po 1. a 2. světové válce.</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Ve Slezsku se maso udilo také v kadlubu („</w:t>
      </w:r>
      <w:r w:rsidRPr="00434CDB">
        <w:rPr>
          <w:rFonts w:ascii="Times New Roman" w:hAnsi="Times New Roman"/>
          <w:i/>
          <w:iCs/>
          <w:sz w:val="24"/>
          <w:szCs w:val="24"/>
        </w:rPr>
        <w:t>uzak</w:t>
      </w:r>
      <w:r w:rsidR="00603364" w:rsidRPr="00434CDB">
        <w:rPr>
          <w:rFonts w:ascii="Times New Roman" w:hAnsi="Times New Roman"/>
          <w:i/>
          <w:iCs/>
          <w:sz w:val="24"/>
          <w:szCs w:val="24"/>
        </w:rPr>
        <w:t>, uďok</w:t>
      </w:r>
      <w:r w:rsidR="00603364" w:rsidRPr="00434CDB">
        <w:rPr>
          <w:rFonts w:ascii="Times New Roman" w:hAnsi="Times New Roman"/>
          <w:sz w:val="24"/>
          <w:szCs w:val="24"/>
        </w:rPr>
        <w:t>“) vydlabaném z kmene smrku</w:t>
      </w:r>
      <w:r w:rsidRPr="00434CDB">
        <w:rPr>
          <w:rFonts w:ascii="Times New Roman" w:hAnsi="Times New Roman"/>
          <w:sz w:val="24"/>
          <w:szCs w:val="24"/>
        </w:rPr>
        <w:t xml:space="preserve"> ne</w:t>
      </w:r>
      <w:r w:rsidR="00603364" w:rsidRPr="00434CDB">
        <w:rPr>
          <w:rFonts w:ascii="Times New Roman" w:hAnsi="Times New Roman"/>
          <w:sz w:val="24"/>
          <w:szCs w:val="24"/>
        </w:rPr>
        <w:t>bo jedle. Maso se do něj věšelo</w:t>
      </w:r>
      <w:r w:rsidRPr="00434CDB">
        <w:rPr>
          <w:rFonts w:ascii="Times New Roman" w:hAnsi="Times New Roman"/>
          <w:sz w:val="24"/>
          <w:szCs w:val="24"/>
        </w:rPr>
        <w:t xml:space="preserve"> na dvě, tři i více tyčí. Asi ve vzdálenosti 3m se vykopal kanálek v zemi (břehu), na jeho vyústění se </w:t>
      </w:r>
      <w:r w:rsidR="00603364" w:rsidRPr="00434CDB">
        <w:rPr>
          <w:rFonts w:ascii="Times New Roman" w:hAnsi="Times New Roman"/>
          <w:sz w:val="24"/>
          <w:szCs w:val="24"/>
        </w:rPr>
        <w:t xml:space="preserve">udírna </w:t>
      </w:r>
      <w:r w:rsidRPr="00434CDB">
        <w:rPr>
          <w:rFonts w:ascii="Times New Roman" w:hAnsi="Times New Roman"/>
          <w:sz w:val="24"/>
          <w:szCs w:val="24"/>
        </w:rPr>
        <w:t>postavil</w:t>
      </w:r>
      <w:r w:rsidR="00603364" w:rsidRPr="00434CDB">
        <w:rPr>
          <w:rFonts w:ascii="Times New Roman" w:hAnsi="Times New Roman"/>
          <w:sz w:val="24"/>
          <w:szCs w:val="24"/>
        </w:rPr>
        <w:t>a</w:t>
      </w:r>
      <w:r w:rsidRPr="00434CDB">
        <w:rPr>
          <w:rFonts w:ascii="Times New Roman" w:hAnsi="Times New Roman"/>
          <w:sz w:val="24"/>
          <w:szCs w:val="24"/>
        </w:rPr>
        <w:t xml:space="preserve"> a zatopilo se. Vrch kadlubu se ucpal prkny nebo mechem.</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V současné době jsou nabízeny přenosné konstrukce, které původní zcela nahradily.</w:t>
      </w:r>
    </w:p>
    <w:p w:rsidR="00627485" w:rsidRPr="00434CDB" w:rsidRDefault="00627485" w:rsidP="00434CDB">
      <w:pPr>
        <w:spacing w:after="240"/>
        <w:jc w:val="both"/>
        <w:rPr>
          <w:rFonts w:ascii="Times New Roman" w:hAnsi="Times New Roman"/>
          <w:sz w:val="24"/>
          <w:szCs w:val="24"/>
        </w:rPr>
      </w:pP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b/>
          <w:bCs/>
          <w:sz w:val="24"/>
          <w:szCs w:val="24"/>
        </w:rPr>
        <w:lastRenderedPageBreak/>
        <w:t>9) osvětlovací krbečky</w:t>
      </w:r>
      <w:r w:rsidRPr="00434CDB">
        <w:rPr>
          <w:rFonts w:ascii="Times New Roman" w:hAnsi="Times New Roman"/>
          <w:bCs/>
          <w:sz w:val="24"/>
          <w:szCs w:val="24"/>
        </w:rPr>
        <w:t xml:space="preserve"> –</w:t>
      </w:r>
      <w:r w:rsidRPr="00434CDB">
        <w:rPr>
          <w:rFonts w:ascii="Times New Roman" w:hAnsi="Times New Roman"/>
          <w:b/>
          <w:bCs/>
          <w:sz w:val="24"/>
          <w:szCs w:val="24"/>
        </w:rPr>
        <w:t xml:space="preserve"> </w:t>
      </w:r>
      <w:r w:rsidRPr="00434CDB">
        <w:rPr>
          <w:rFonts w:ascii="Times New Roman" w:hAnsi="Times New Roman"/>
          <w:sz w:val="24"/>
          <w:szCs w:val="24"/>
        </w:rPr>
        <w:t xml:space="preserve">vývoj osvětlení lidských obydlí probíhal v </w:t>
      </w:r>
      <w:r w:rsidR="00603364" w:rsidRPr="00434CDB">
        <w:rPr>
          <w:rFonts w:ascii="Times New Roman" w:hAnsi="Times New Roman"/>
          <w:sz w:val="24"/>
          <w:szCs w:val="24"/>
        </w:rPr>
        <w:t>souvislosti s vývojem topeniště.</w:t>
      </w:r>
      <w:r w:rsidRPr="00434CDB">
        <w:rPr>
          <w:rFonts w:ascii="Times New Roman" w:hAnsi="Times New Roman"/>
          <w:sz w:val="24"/>
          <w:szCs w:val="24"/>
        </w:rPr>
        <w:t xml:space="preserve"> Otevřený oheň planoucí na ohništi skýtal základní osvětlení přiléhajících prostor. Speciálním zařízením k osvětlování byl zděný </w:t>
      </w:r>
      <w:r w:rsidR="00603364" w:rsidRPr="00434CDB">
        <w:rPr>
          <w:rFonts w:ascii="Times New Roman" w:hAnsi="Times New Roman"/>
          <w:sz w:val="24"/>
          <w:szCs w:val="24"/>
        </w:rPr>
        <w:t>výklenek ve stěně jizby (popř. s</w:t>
      </w:r>
      <w:r w:rsidRPr="00434CDB">
        <w:rPr>
          <w:rFonts w:ascii="Times New Roman" w:hAnsi="Times New Roman"/>
          <w:sz w:val="24"/>
          <w:szCs w:val="24"/>
        </w:rPr>
        <w:t xml:space="preserve">větnice, nebo komory či chléva), kterému se říkalo </w:t>
      </w:r>
      <w:r w:rsidR="00603364" w:rsidRPr="00434CDB">
        <w:rPr>
          <w:rFonts w:ascii="Times New Roman" w:hAnsi="Times New Roman"/>
          <w:i/>
          <w:iCs/>
          <w:sz w:val="24"/>
          <w:szCs w:val="24"/>
        </w:rPr>
        <w:t>„krbeček“, „</w:t>
      </w:r>
      <w:r w:rsidRPr="00434CDB">
        <w:rPr>
          <w:rFonts w:ascii="Times New Roman" w:hAnsi="Times New Roman"/>
          <w:i/>
          <w:iCs/>
          <w:sz w:val="24"/>
          <w:szCs w:val="24"/>
        </w:rPr>
        <w:t xml:space="preserve">komínek“, </w:t>
      </w:r>
      <w:r w:rsidRPr="00434CDB">
        <w:rPr>
          <w:rFonts w:ascii="Times New Roman" w:hAnsi="Times New Roman"/>
          <w:sz w:val="24"/>
          <w:szCs w:val="24"/>
        </w:rPr>
        <w:t>na němž se</w:t>
      </w:r>
      <w:r w:rsidRPr="00434CDB">
        <w:rPr>
          <w:rFonts w:ascii="Times New Roman" w:hAnsi="Times New Roman"/>
          <w:i/>
          <w:iCs/>
          <w:sz w:val="24"/>
          <w:szCs w:val="24"/>
        </w:rPr>
        <w:t xml:space="preserve"> </w:t>
      </w:r>
      <w:r w:rsidRPr="00434CDB">
        <w:rPr>
          <w:rFonts w:ascii="Times New Roman" w:hAnsi="Times New Roman"/>
          <w:sz w:val="24"/>
          <w:szCs w:val="24"/>
        </w:rPr>
        <w:t>zakládal malý oheň nebo se do něj kladly hořící loučky. Všeobecně bylo rozšířeno svícení borovými, březovými nebo bukovými loučemi, které mnoho nedýmají. Upevňovaly se obvykle v kovových kleštích („</w:t>
      </w:r>
      <w:r w:rsidRPr="00434CDB">
        <w:rPr>
          <w:rFonts w:ascii="Times New Roman" w:hAnsi="Times New Roman"/>
          <w:i/>
          <w:iCs/>
          <w:sz w:val="24"/>
          <w:szCs w:val="24"/>
        </w:rPr>
        <w:t>skřipci</w:t>
      </w:r>
      <w:r w:rsidRPr="00434CDB">
        <w:rPr>
          <w:rFonts w:ascii="Times New Roman" w:hAnsi="Times New Roman"/>
          <w:sz w:val="24"/>
          <w:szCs w:val="24"/>
        </w:rPr>
        <w:t>“), často zasazených do dřevěného, někdy i posuvného stojanu (oharky padaly do připravené nádoby s vodou).</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K osvětlení obydlí se používalo rovněž ohně z nadrobno naštípaných loučí, který se rozněcoval na železném miskovitém roštu ve spodní části pletených kónických dymníků, omazaných hlínou a zavěšených u stropu (Chodsko, Chebsko), nebo dymníků čtyřhranného tvaru, sbitých z prk</w:t>
      </w:r>
      <w:r w:rsidR="008F1BD7" w:rsidRPr="00434CDB">
        <w:rPr>
          <w:rFonts w:ascii="Times New Roman" w:hAnsi="Times New Roman"/>
          <w:sz w:val="24"/>
          <w:szCs w:val="24"/>
        </w:rPr>
        <w:t>en a dole se širokou obrubou (s</w:t>
      </w:r>
      <w:r w:rsidRPr="00434CDB">
        <w:rPr>
          <w:rFonts w:ascii="Times New Roman" w:hAnsi="Times New Roman"/>
          <w:sz w:val="24"/>
          <w:szCs w:val="24"/>
        </w:rPr>
        <w:t>třední a severovýchodní Čechy).</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Světlo z krbečku  bylo klidnější než světlo z louče ve stojanu. Staré způsoby osvětle</w:t>
      </w:r>
      <w:r w:rsidR="00603364" w:rsidRPr="00434CDB">
        <w:rPr>
          <w:rFonts w:ascii="Times New Roman" w:hAnsi="Times New Roman"/>
          <w:sz w:val="24"/>
          <w:szCs w:val="24"/>
        </w:rPr>
        <w:t xml:space="preserve">ní byly po roce 1848 zakázány (ve chlévech </w:t>
      </w:r>
      <w:r w:rsidRPr="00434CDB">
        <w:rPr>
          <w:rFonts w:ascii="Times New Roman" w:hAnsi="Times New Roman"/>
          <w:sz w:val="24"/>
          <w:szCs w:val="24"/>
        </w:rPr>
        <w:t>bylo používání krbečků a otevřeného ohně zakázáno již dříve) a začalo se svítit svíčkami podomácku vyrobenými z loj</w:t>
      </w:r>
      <w:r w:rsidR="00136494">
        <w:rPr>
          <w:rFonts w:ascii="Times New Roman" w:hAnsi="Times New Roman"/>
          <w:sz w:val="24"/>
          <w:szCs w:val="24"/>
        </w:rPr>
        <w:t>e. Používaly se také kahánky, v </w:t>
      </w:r>
      <w:r w:rsidRPr="00434CDB">
        <w:rPr>
          <w:rFonts w:ascii="Times New Roman" w:hAnsi="Times New Roman"/>
          <w:sz w:val="24"/>
          <w:szCs w:val="24"/>
        </w:rPr>
        <w:t>nichž se spalovaly různé domácí tuky a oleje.</w:t>
      </w: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rPr>
        <w:t>Petrolejové lampy a kahance se na venkově ujaly až ve 2.</w:t>
      </w:r>
      <w:r w:rsidR="00136494">
        <w:rPr>
          <w:rFonts w:ascii="Times New Roman" w:hAnsi="Times New Roman"/>
          <w:sz w:val="24"/>
          <w:szCs w:val="24"/>
        </w:rPr>
        <w:t xml:space="preserve"> </w:t>
      </w:r>
      <w:r w:rsidRPr="00434CDB">
        <w:rPr>
          <w:rFonts w:ascii="Times New Roman" w:hAnsi="Times New Roman"/>
          <w:sz w:val="24"/>
          <w:szCs w:val="24"/>
        </w:rPr>
        <w:t>polovině 19.</w:t>
      </w:r>
      <w:r w:rsidR="00136494">
        <w:rPr>
          <w:rFonts w:ascii="Times New Roman" w:hAnsi="Times New Roman"/>
          <w:sz w:val="24"/>
          <w:szCs w:val="24"/>
        </w:rPr>
        <w:t xml:space="preserve"> </w:t>
      </w:r>
      <w:r w:rsidRPr="00434CDB">
        <w:rPr>
          <w:rFonts w:ascii="Times New Roman" w:hAnsi="Times New Roman"/>
          <w:sz w:val="24"/>
          <w:szCs w:val="24"/>
        </w:rPr>
        <w:t>století a teprve na začátku 20.</w:t>
      </w:r>
      <w:r w:rsidR="00136494">
        <w:rPr>
          <w:rFonts w:ascii="Times New Roman" w:hAnsi="Times New Roman"/>
          <w:sz w:val="24"/>
          <w:szCs w:val="24"/>
        </w:rPr>
        <w:t xml:space="preserve"> </w:t>
      </w:r>
      <w:r w:rsidRPr="00434CDB">
        <w:rPr>
          <w:rFonts w:ascii="Times New Roman" w:hAnsi="Times New Roman"/>
          <w:sz w:val="24"/>
          <w:szCs w:val="24"/>
        </w:rPr>
        <w:t>století se rozšířilo elektrické osvětlení.</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noProof/>
          <w:sz w:val="24"/>
          <w:szCs w:val="24"/>
          <w:lang w:eastAsia="cs-CZ"/>
        </w:rPr>
        <w:drawing>
          <wp:anchor distT="0" distB="0" distL="114300" distR="114300" simplePos="0" relativeHeight="251658240" behindDoc="0" locked="0" layoutInCell="1" allowOverlap="1" wp14:anchorId="6BFD826F" wp14:editId="7781DE06">
            <wp:simplePos x="0" y="0"/>
            <wp:positionH relativeFrom="column">
              <wp:posOffset>-33020</wp:posOffset>
            </wp:positionH>
            <wp:positionV relativeFrom="paragraph">
              <wp:posOffset>44450</wp:posOffset>
            </wp:positionV>
            <wp:extent cx="4867275" cy="3804920"/>
            <wp:effectExtent l="0" t="0" r="9525" b="5080"/>
            <wp:wrapSquare wrapText="bothSides"/>
            <wp:docPr id="10" name="Obrázek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lum/>
                      <a:alphaModFix/>
                    </a:blip>
                    <a:srcRect b="7588"/>
                    <a:stretch/>
                  </pic:blipFill>
                  <pic:spPr bwMode="auto">
                    <a:xfrm>
                      <a:off x="0" y="0"/>
                      <a:ext cx="4867275" cy="380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485" w:rsidRPr="00434CDB" w:rsidRDefault="00627485" w:rsidP="00434CDB">
      <w:pPr>
        <w:spacing w:after="240"/>
        <w:jc w:val="both"/>
        <w:rPr>
          <w:rFonts w:ascii="Times New Roman" w:hAnsi="Times New Roman"/>
          <w:sz w:val="24"/>
          <w:szCs w:val="24"/>
        </w:rPr>
      </w:pPr>
    </w:p>
    <w:p w:rsidR="00627485" w:rsidRPr="00434CDB" w:rsidRDefault="00C75A11" w:rsidP="00434CDB">
      <w:pPr>
        <w:spacing w:after="240"/>
        <w:jc w:val="both"/>
        <w:rPr>
          <w:rFonts w:ascii="Times New Roman" w:hAnsi="Times New Roman"/>
          <w:sz w:val="24"/>
          <w:szCs w:val="24"/>
        </w:rPr>
      </w:pPr>
      <w:r w:rsidRPr="00434CDB">
        <w:rPr>
          <w:rFonts w:ascii="Times New Roman" w:hAnsi="Times New Roman"/>
          <w:sz w:val="24"/>
          <w:szCs w:val="24"/>
          <w:u w:val="single"/>
        </w:rPr>
        <w:t xml:space="preserve"> </w:t>
      </w: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627485" w:rsidRPr="00434CDB" w:rsidRDefault="00627485" w:rsidP="00434CDB">
      <w:pPr>
        <w:spacing w:after="240"/>
        <w:jc w:val="both"/>
        <w:rPr>
          <w:rFonts w:ascii="Times New Roman" w:hAnsi="Times New Roman"/>
          <w:sz w:val="24"/>
          <w:szCs w:val="24"/>
        </w:rPr>
      </w:pPr>
    </w:p>
    <w:p w:rsidR="00136494" w:rsidRDefault="00136494" w:rsidP="00434CDB">
      <w:pPr>
        <w:spacing w:after="240"/>
        <w:jc w:val="both"/>
        <w:rPr>
          <w:rFonts w:ascii="Times New Roman" w:hAnsi="Times New Roman"/>
          <w:i/>
          <w:sz w:val="24"/>
          <w:szCs w:val="24"/>
        </w:rPr>
      </w:pPr>
    </w:p>
    <w:p w:rsidR="00136494" w:rsidRDefault="00136494" w:rsidP="00434CDB">
      <w:pPr>
        <w:spacing w:after="240"/>
        <w:jc w:val="both"/>
        <w:rPr>
          <w:rFonts w:ascii="Times New Roman" w:hAnsi="Times New Roman"/>
          <w:i/>
          <w:sz w:val="24"/>
          <w:szCs w:val="24"/>
        </w:rPr>
      </w:pPr>
    </w:p>
    <w:p w:rsidR="00136494" w:rsidRDefault="00136494" w:rsidP="00434CDB">
      <w:pPr>
        <w:spacing w:after="240"/>
        <w:jc w:val="both"/>
        <w:rPr>
          <w:rFonts w:ascii="Times New Roman" w:hAnsi="Times New Roman"/>
          <w:i/>
          <w:sz w:val="24"/>
          <w:szCs w:val="24"/>
        </w:rPr>
      </w:pPr>
    </w:p>
    <w:p w:rsidR="00136494" w:rsidRDefault="00136494" w:rsidP="00434CDB">
      <w:pPr>
        <w:spacing w:after="240"/>
        <w:jc w:val="both"/>
        <w:rPr>
          <w:rFonts w:ascii="Times New Roman" w:hAnsi="Times New Roman"/>
          <w:i/>
          <w:sz w:val="24"/>
          <w:szCs w:val="24"/>
        </w:rPr>
      </w:pPr>
    </w:p>
    <w:p w:rsidR="00136494" w:rsidRDefault="00136494" w:rsidP="00434CDB">
      <w:pPr>
        <w:spacing w:after="240"/>
        <w:jc w:val="both"/>
        <w:rPr>
          <w:rFonts w:ascii="Times New Roman" w:hAnsi="Times New Roman"/>
          <w:i/>
          <w:sz w:val="24"/>
          <w:szCs w:val="24"/>
        </w:rPr>
      </w:pPr>
    </w:p>
    <w:p w:rsidR="00627485" w:rsidRPr="00434CDB" w:rsidRDefault="00603364" w:rsidP="00434CDB">
      <w:pPr>
        <w:spacing w:after="240"/>
        <w:jc w:val="both"/>
        <w:rPr>
          <w:rFonts w:ascii="Times New Roman" w:hAnsi="Times New Roman"/>
          <w:i/>
          <w:sz w:val="24"/>
          <w:szCs w:val="24"/>
        </w:rPr>
      </w:pPr>
      <w:r w:rsidRPr="00434CDB">
        <w:rPr>
          <w:rFonts w:ascii="Times New Roman" w:hAnsi="Times New Roman"/>
          <w:i/>
          <w:sz w:val="24"/>
          <w:szCs w:val="24"/>
        </w:rPr>
        <w:t>Světnice na Horácku – kacjlová kamna a krbeček (</w:t>
      </w:r>
      <w:r w:rsidR="00E64253">
        <w:rPr>
          <w:rFonts w:ascii="Times New Roman" w:hAnsi="Times New Roman"/>
          <w:i/>
          <w:sz w:val="24"/>
          <w:szCs w:val="24"/>
        </w:rPr>
        <w:t>kresba J. V.</w:t>
      </w:r>
      <w:r w:rsidRPr="00434CDB">
        <w:rPr>
          <w:rFonts w:ascii="Times New Roman" w:hAnsi="Times New Roman"/>
          <w:i/>
          <w:sz w:val="24"/>
          <w:szCs w:val="24"/>
        </w:rPr>
        <w:t xml:space="preserve"> Scheybal)</w:t>
      </w:r>
    </w:p>
    <w:p w:rsidR="000B264F" w:rsidRPr="00434CDB" w:rsidRDefault="000B264F" w:rsidP="00434CDB">
      <w:pPr>
        <w:spacing w:after="240"/>
        <w:jc w:val="both"/>
        <w:rPr>
          <w:rFonts w:ascii="Times New Roman" w:hAnsi="Times New Roman"/>
          <w:sz w:val="24"/>
          <w:szCs w:val="24"/>
        </w:rPr>
      </w:pPr>
    </w:p>
    <w:p w:rsidR="000B264F" w:rsidRPr="004E07EB" w:rsidRDefault="008A78DC" w:rsidP="00434CDB">
      <w:pPr>
        <w:pStyle w:val="Nzev"/>
        <w:spacing w:after="240"/>
        <w:jc w:val="both"/>
        <w:rPr>
          <w:rFonts w:ascii="Times New Roman" w:hAnsi="Times New Roman" w:cs="Times New Roman"/>
          <w:b/>
          <w:caps/>
          <w:sz w:val="32"/>
          <w:szCs w:val="24"/>
        </w:rPr>
      </w:pPr>
      <w:bookmarkStart w:id="2" w:name="_vfmmlnfkxaat" w:colFirst="0" w:colLast="0"/>
      <w:bookmarkEnd w:id="2"/>
      <w:r w:rsidRPr="004E07EB">
        <w:rPr>
          <w:rFonts w:ascii="Times New Roman" w:hAnsi="Times New Roman" w:cs="Times New Roman"/>
          <w:b/>
          <w:caps/>
          <w:sz w:val="32"/>
          <w:szCs w:val="24"/>
        </w:rPr>
        <w:lastRenderedPageBreak/>
        <w:t xml:space="preserve">3 </w:t>
      </w:r>
      <w:r w:rsidR="000B264F" w:rsidRPr="004E07EB">
        <w:rPr>
          <w:rFonts w:ascii="Times New Roman" w:hAnsi="Times New Roman" w:cs="Times New Roman"/>
          <w:b/>
          <w:caps/>
          <w:sz w:val="32"/>
          <w:szCs w:val="24"/>
        </w:rPr>
        <w:t>Historické okolnosti</w:t>
      </w:r>
      <w:r w:rsidR="00136494" w:rsidRPr="004E07EB">
        <w:rPr>
          <w:rFonts w:ascii="Times New Roman" w:hAnsi="Times New Roman" w:cs="Times New Roman"/>
          <w:b/>
          <w:caps/>
          <w:sz w:val="32"/>
          <w:szCs w:val="24"/>
        </w:rPr>
        <w:t xml:space="preserve"> přístupu k otopným zařízením a </w:t>
      </w:r>
      <w:r w:rsidR="000B264F" w:rsidRPr="004E07EB">
        <w:rPr>
          <w:rFonts w:ascii="Times New Roman" w:hAnsi="Times New Roman" w:cs="Times New Roman"/>
          <w:b/>
          <w:caps/>
          <w:sz w:val="32"/>
          <w:szCs w:val="24"/>
        </w:rPr>
        <w:t>komínům</w:t>
      </w:r>
    </w:p>
    <w:p w:rsidR="000B264F" w:rsidRPr="00434CDB" w:rsidRDefault="008A78DC" w:rsidP="00434CDB">
      <w:pPr>
        <w:pStyle w:val="Nzev"/>
        <w:spacing w:after="240"/>
        <w:jc w:val="both"/>
        <w:rPr>
          <w:rFonts w:ascii="Times New Roman" w:hAnsi="Times New Roman" w:cs="Times New Roman"/>
          <w:b/>
          <w:caps/>
          <w:sz w:val="24"/>
          <w:szCs w:val="24"/>
        </w:rPr>
      </w:pPr>
      <w:bookmarkStart w:id="3" w:name="_loej9b87vkfx" w:colFirst="0" w:colLast="0"/>
      <w:bookmarkEnd w:id="3"/>
      <w:r w:rsidRPr="00434CDB">
        <w:rPr>
          <w:rFonts w:ascii="Times New Roman" w:hAnsi="Times New Roman" w:cs="Times New Roman"/>
          <w:b/>
          <w:caps/>
          <w:sz w:val="24"/>
          <w:szCs w:val="24"/>
        </w:rPr>
        <w:t xml:space="preserve">3.1 </w:t>
      </w:r>
      <w:r w:rsidR="000B264F" w:rsidRPr="00434CDB">
        <w:rPr>
          <w:rFonts w:ascii="Times New Roman" w:hAnsi="Times New Roman" w:cs="Times New Roman"/>
          <w:b/>
          <w:caps/>
          <w:sz w:val="24"/>
          <w:szCs w:val="24"/>
        </w:rPr>
        <w:t>Příčiny požáru v souvislosti s topeništěm</w:t>
      </w:r>
    </w:p>
    <w:p w:rsidR="000B264F" w:rsidRPr="00434CDB" w:rsidRDefault="000B264F" w:rsidP="00434CDB">
      <w:pPr>
        <w:spacing w:after="240"/>
        <w:ind w:firstLine="566"/>
        <w:jc w:val="both"/>
        <w:rPr>
          <w:rFonts w:ascii="Times New Roman" w:hAnsi="Times New Roman"/>
          <w:sz w:val="24"/>
          <w:szCs w:val="24"/>
        </w:rPr>
      </w:pP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Příčin požáru v historii byla celá řada – přes žhářství, ú</w:t>
      </w:r>
      <w:r w:rsidR="00136494">
        <w:rPr>
          <w:rFonts w:ascii="Times New Roman" w:hAnsi="Times New Roman"/>
          <w:sz w:val="24"/>
          <w:szCs w:val="24"/>
          <w:highlight w:val="white"/>
        </w:rPr>
        <w:t>dery blesku, neopatrnost dětí i </w:t>
      </w:r>
      <w:r w:rsidRPr="00434CDB">
        <w:rPr>
          <w:rFonts w:ascii="Times New Roman" w:hAnsi="Times New Roman"/>
          <w:sz w:val="24"/>
          <w:szCs w:val="24"/>
          <w:highlight w:val="white"/>
        </w:rPr>
        <w:t>dospělých, kouření, až po z dnešního pohledu téměř absurdní jako střelba po vrabcích, vkládání rozžhavené cihly do postele, nenamazané mlýnské kolo, které se vzňal</w:t>
      </w:r>
      <w:r w:rsidR="00136494">
        <w:rPr>
          <w:rFonts w:ascii="Times New Roman" w:hAnsi="Times New Roman"/>
          <w:sz w:val="24"/>
          <w:szCs w:val="24"/>
          <w:highlight w:val="white"/>
        </w:rPr>
        <w:t>o či kočky a </w:t>
      </w:r>
      <w:r w:rsidRPr="00434CDB">
        <w:rPr>
          <w:rFonts w:ascii="Times New Roman" w:hAnsi="Times New Roman"/>
          <w:sz w:val="24"/>
          <w:szCs w:val="24"/>
          <w:highlight w:val="white"/>
        </w:rPr>
        <w:t xml:space="preserve">psi vyhřívající se u topeniště, které následně roznesly jiskry po stavení. Valná většina příčin přímo souvisela s </w:t>
      </w:r>
      <w:r w:rsidRPr="00434CDB">
        <w:rPr>
          <w:rFonts w:ascii="Times New Roman" w:hAnsi="Times New Roman"/>
          <w:b/>
          <w:sz w:val="24"/>
          <w:szCs w:val="24"/>
          <w:highlight w:val="white"/>
        </w:rPr>
        <w:t>manipulací s ohněm coby zdrojem tepla a světla v domě</w:t>
      </w:r>
      <w:r w:rsidRPr="00434CDB">
        <w:rPr>
          <w:rFonts w:ascii="Times New Roman" w:hAnsi="Times New Roman"/>
          <w:sz w:val="24"/>
          <w:szCs w:val="24"/>
          <w:highlight w:val="white"/>
        </w:rPr>
        <w:t>.</w:t>
      </w:r>
    </w:p>
    <w:p w:rsidR="008A78DC"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Velmi častou příčinou požáru na venkově bylo</w:t>
      </w:r>
      <w:r w:rsidRPr="00434CDB">
        <w:rPr>
          <w:rFonts w:ascii="Times New Roman" w:hAnsi="Times New Roman"/>
          <w:b/>
          <w:sz w:val="24"/>
          <w:szCs w:val="24"/>
          <w:highlight w:val="white"/>
        </w:rPr>
        <w:t xml:space="preserve"> sušení lnu a konopí v domě</w:t>
      </w:r>
      <w:r w:rsidRPr="00434CDB">
        <w:rPr>
          <w:rFonts w:ascii="Times New Roman" w:hAnsi="Times New Roman"/>
          <w:sz w:val="24"/>
          <w:szCs w:val="24"/>
          <w:highlight w:val="white"/>
        </w:rPr>
        <w:t>. Sušilo se buď přímo v předehřáté chlebové peci, nebo ve vyhřáté místnosti.  Poddaní měli při každém městečku i vesnici stavět obecní sušárny tzv. „konopnice“ a sušení v domě bylo opakovaně zakazováno, ale současně stále porušováno. Tento nešvar, přestože byl zapovídán již v 16. století, běžně ho nacházíme jako příčinu požáru ještě v 19. století. Sušení nebyl problém jen venkova, hřešili i ve městech. Například milčický rychtář Vavák ve svých pamětech vzpomínal, jak vyhořel roku 1787 Nymburk poté, co vypukl p</w:t>
      </w:r>
      <w:r w:rsidR="00136494">
        <w:rPr>
          <w:rFonts w:ascii="Times New Roman" w:hAnsi="Times New Roman"/>
          <w:sz w:val="24"/>
          <w:szCs w:val="24"/>
          <w:highlight w:val="white"/>
        </w:rPr>
        <w:t>ožár v příčině sušení lnu v </w:t>
      </w:r>
      <w:r w:rsidRPr="00434CDB">
        <w:rPr>
          <w:rFonts w:ascii="Times New Roman" w:hAnsi="Times New Roman"/>
          <w:sz w:val="24"/>
          <w:szCs w:val="24"/>
          <w:highlight w:val="white"/>
        </w:rPr>
        <w:t>domě měšťana Šámala přímo na rynku</w:t>
      </w:r>
      <w:r w:rsidR="008A78DC" w:rsidRPr="00434CDB">
        <w:rPr>
          <w:rFonts w:ascii="Times New Roman" w:hAnsi="Times New Roman"/>
          <w:sz w:val="24"/>
          <w:szCs w:val="24"/>
          <w:highlight w:val="white"/>
        </w:rPr>
        <w:t>.</w:t>
      </w:r>
      <w:r w:rsidR="008A78DC" w:rsidRPr="00434CDB">
        <w:rPr>
          <w:rStyle w:val="Znakapoznpodarou"/>
          <w:rFonts w:ascii="Times New Roman" w:hAnsi="Times New Roman"/>
          <w:sz w:val="24"/>
          <w:szCs w:val="24"/>
          <w:highlight w:val="white"/>
        </w:rPr>
        <w:footnoteReference w:id="9"/>
      </w:r>
      <w:r w:rsidRPr="00434CDB">
        <w:rPr>
          <w:rFonts w:ascii="Times New Roman" w:hAnsi="Times New Roman"/>
          <w:sz w:val="24"/>
          <w:szCs w:val="24"/>
          <w:highlight w:val="white"/>
        </w:rPr>
        <w:t xml:space="preserve"> Podobně vyhořel</w:t>
      </w:r>
      <w:r w:rsidR="00136494">
        <w:rPr>
          <w:rFonts w:ascii="Times New Roman" w:hAnsi="Times New Roman"/>
          <w:sz w:val="24"/>
          <w:szCs w:val="24"/>
          <w:highlight w:val="white"/>
        </w:rPr>
        <w:t>i Boskovice roku 1713 a znovu z </w:t>
      </w:r>
      <w:r w:rsidRPr="00434CDB">
        <w:rPr>
          <w:rFonts w:ascii="Times New Roman" w:hAnsi="Times New Roman"/>
          <w:sz w:val="24"/>
          <w:szCs w:val="24"/>
          <w:highlight w:val="white"/>
        </w:rPr>
        <w:t>téže příčiny 1751, nebo Bochoř u Přerova roku 1822. U kamen se ale sušilo i dříví nebo ovoce, které často způsobilo také požár. Roku 1608 v Kolíně nad Labem, vzplanulo 22 stavení, přičemž zemřel i farář, kter</w:t>
      </w:r>
      <w:r w:rsidR="008A78DC" w:rsidRPr="00434CDB">
        <w:rPr>
          <w:rFonts w:ascii="Times New Roman" w:hAnsi="Times New Roman"/>
          <w:sz w:val="24"/>
          <w:szCs w:val="24"/>
          <w:highlight w:val="white"/>
        </w:rPr>
        <w:t>ý neopatrně sušil hrušky v peci.</w:t>
      </w:r>
      <w:r w:rsidR="008A78DC" w:rsidRPr="00434CDB">
        <w:rPr>
          <w:rStyle w:val="Znakapoznpodarou"/>
          <w:rFonts w:ascii="Times New Roman" w:hAnsi="Times New Roman"/>
          <w:sz w:val="24"/>
          <w:szCs w:val="24"/>
          <w:highlight w:val="white"/>
        </w:rPr>
        <w:footnoteReference w:id="10"/>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Další častou příčinou byla </w:t>
      </w:r>
      <w:r w:rsidRPr="00434CDB">
        <w:rPr>
          <w:rFonts w:ascii="Times New Roman" w:hAnsi="Times New Roman"/>
          <w:b/>
          <w:sz w:val="24"/>
          <w:szCs w:val="24"/>
          <w:highlight w:val="white"/>
        </w:rPr>
        <w:t>manipulace s otevřeným ohněm coby zdrojem světla</w:t>
      </w:r>
      <w:r w:rsidRPr="00434CDB">
        <w:rPr>
          <w:rFonts w:ascii="Times New Roman" w:hAnsi="Times New Roman"/>
          <w:sz w:val="24"/>
          <w:szCs w:val="24"/>
          <w:highlight w:val="white"/>
        </w:rPr>
        <w:t xml:space="preserve">. Svítilo se olejem, máslem, sádlem a lojem. Sirky se rozšířily až v polovině 19. století. Ještě v 17. století si svítili lidé hlavně otevřenými loučemi, bezpečnější lucerny byly spíše výjimkou. Zákazy používání otevřeného ohně při nočním chození po domě, dvoře a po hospodářských objektech ale během 17. století zcela zevšeobecněly a tak v následujícím století přibývá luceren, i </w:t>
      </w:r>
      <w:r w:rsidR="008A78DC" w:rsidRPr="00434CDB">
        <w:rPr>
          <w:rFonts w:ascii="Times New Roman" w:hAnsi="Times New Roman"/>
          <w:sz w:val="24"/>
          <w:szCs w:val="24"/>
          <w:highlight w:val="white"/>
        </w:rPr>
        <w:t xml:space="preserve">když pořád hlavně dřevěných(!) </w:t>
      </w:r>
      <w:r w:rsidRPr="00434CDB">
        <w:rPr>
          <w:rFonts w:ascii="Times New Roman" w:hAnsi="Times New Roman"/>
          <w:sz w:val="24"/>
          <w:szCs w:val="24"/>
          <w:highlight w:val="white"/>
        </w:rPr>
        <w:t xml:space="preserve">a ubývá případů těchto požárů. </w:t>
      </w:r>
    </w:p>
    <w:p w:rsidR="00FB22BC"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Další velká kategorie požárů souvisela přímo s vařením. Jednalo se o</w:t>
      </w:r>
      <w:r w:rsidR="00136494">
        <w:rPr>
          <w:rFonts w:ascii="Times New Roman" w:hAnsi="Times New Roman"/>
          <w:b/>
          <w:sz w:val="24"/>
          <w:szCs w:val="24"/>
          <w:highlight w:val="white"/>
        </w:rPr>
        <w:t xml:space="preserve"> požáry vzešlé z </w:t>
      </w:r>
      <w:r w:rsidRPr="00434CDB">
        <w:rPr>
          <w:rFonts w:ascii="Times New Roman" w:hAnsi="Times New Roman"/>
          <w:b/>
          <w:sz w:val="24"/>
          <w:szCs w:val="24"/>
          <w:highlight w:val="white"/>
        </w:rPr>
        <w:t>neopatrnosti při přípravě rozličných pokrmů</w:t>
      </w:r>
      <w:r w:rsidRPr="00434CDB">
        <w:rPr>
          <w:rFonts w:ascii="Times New Roman" w:hAnsi="Times New Roman"/>
          <w:sz w:val="24"/>
          <w:szCs w:val="24"/>
          <w:highlight w:val="white"/>
        </w:rPr>
        <w:t xml:space="preserve">. Velmi časté byly požáry ze vznícených mastnot při přípravě koblihů, při škvaření sádla, smažení ryb nebo vznětí másla na ohni, do kterého se nalila voda. Tímto způsobem vyhořely např. Jihlava (1513, 1522). Čáslav (1522) Karlovy Vary (1604), Plzenec (1725) či Žatec (1788, 1831). Stejná příčina požáru ostatně trápila hospodyně ještě ve 20. století, i když díky proměně stavební kultury se postupně snižovala škoda z takových případů. </w:t>
      </w:r>
    </w:p>
    <w:p w:rsidR="00FB22BC" w:rsidRDefault="00FB22BC" w:rsidP="00FB22BC">
      <w:pPr>
        <w:pStyle w:val="Nzev"/>
        <w:spacing w:after="240"/>
        <w:jc w:val="both"/>
        <w:rPr>
          <w:rFonts w:ascii="Times New Roman" w:hAnsi="Times New Roman" w:cs="Times New Roman"/>
          <w:b/>
          <w:caps/>
          <w:sz w:val="24"/>
          <w:szCs w:val="24"/>
        </w:rPr>
      </w:pPr>
      <w:r>
        <w:rPr>
          <w:noProof/>
          <w:lang w:val="cs-CZ"/>
        </w:rPr>
        <w:lastRenderedPageBreak/>
        <w:drawing>
          <wp:inline distT="0" distB="0" distL="0" distR="0" wp14:anchorId="02FDCE5F" wp14:editId="5DE2C4DD">
            <wp:extent cx="5278581" cy="3619254"/>
            <wp:effectExtent l="0" t="0" r="0" b="63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698" t="15227" r="14485" b="20395"/>
                    <a:stretch/>
                  </pic:blipFill>
                  <pic:spPr bwMode="auto">
                    <a:xfrm>
                      <a:off x="0" y="0"/>
                      <a:ext cx="5279674" cy="3620003"/>
                    </a:xfrm>
                    <a:prstGeom prst="rect">
                      <a:avLst/>
                    </a:prstGeom>
                    <a:ln>
                      <a:noFill/>
                    </a:ln>
                    <a:extLst>
                      <a:ext uri="{53640926-AAD7-44D8-BBD7-CCE9431645EC}">
                        <a14:shadowObscured xmlns:a14="http://schemas.microsoft.com/office/drawing/2010/main"/>
                      </a:ext>
                    </a:extLst>
                  </pic:spPr>
                </pic:pic>
              </a:graphicData>
            </a:graphic>
          </wp:inline>
        </w:drawing>
      </w:r>
    </w:p>
    <w:p w:rsidR="00FB22BC" w:rsidRDefault="00FB22BC" w:rsidP="00FB22BC">
      <w:pPr>
        <w:rPr>
          <w:i/>
          <w:lang w:val="cs" w:eastAsia="cs-CZ"/>
        </w:rPr>
      </w:pPr>
      <w:r w:rsidRPr="00FB22BC">
        <w:rPr>
          <w:i/>
          <w:lang w:val="cs" w:eastAsia="cs-CZ"/>
        </w:rPr>
        <w:t>Votivní obraz z roku 1893 znázorňující ochranu před bleskem a votivní obraz zachycující požár Prostějova roku 1697 darovaný do Křtin (foto R. Malach)</w:t>
      </w:r>
    </w:p>
    <w:p w:rsidR="00FB22BC" w:rsidRPr="00FB22BC" w:rsidRDefault="00FB22BC" w:rsidP="00FB22BC">
      <w:pPr>
        <w:rPr>
          <w:i/>
          <w:lang w:val="cs" w:eastAsia="cs-CZ"/>
        </w:rPr>
      </w:pP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Hospodáři ani hospodyně mnoho nedbali na kontrolu topeniště ani komínů, takže mnohdy byl dymník nebo později dřevěný komín ve špatném stavu s tak popraskanou a opadanou omazávkou, že se vzňala konstrukce komínu. Později, když už bývaly komíny zděné, tak hospodyně zase nedbaly na pravidelné prohlídky ko</w:t>
      </w:r>
      <w:r w:rsidR="00136494">
        <w:rPr>
          <w:rFonts w:ascii="Times New Roman" w:hAnsi="Times New Roman"/>
          <w:sz w:val="24"/>
          <w:szCs w:val="24"/>
          <w:highlight w:val="white"/>
        </w:rPr>
        <w:t>mínů prostřednictvím kominíků a </w:t>
      </w:r>
      <w:r w:rsidRPr="00434CDB">
        <w:rPr>
          <w:rFonts w:ascii="Times New Roman" w:hAnsi="Times New Roman"/>
          <w:sz w:val="24"/>
          <w:szCs w:val="24"/>
          <w:highlight w:val="white"/>
        </w:rPr>
        <w:t xml:space="preserve">docházelo ke </w:t>
      </w:r>
      <w:r w:rsidRPr="00434CDB">
        <w:rPr>
          <w:rFonts w:ascii="Times New Roman" w:hAnsi="Times New Roman"/>
          <w:b/>
          <w:sz w:val="24"/>
          <w:szCs w:val="24"/>
          <w:highlight w:val="white"/>
        </w:rPr>
        <w:t>vznětí sazí v komíně</w:t>
      </w:r>
      <w:r w:rsidRPr="00434CDB">
        <w:rPr>
          <w:rFonts w:ascii="Times New Roman" w:hAnsi="Times New Roman"/>
          <w:sz w:val="24"/>
          <w:szCs w:val="24"/>
          <w:highlight w:val="white"/>
        </w:rPr>
        <w:t xml:space="preserve">, kdy oheň vyšlehl na </w:t>
      </w:r>
      <w:r w:rsidR="00136494">
        <w:rPr>
          <w:rFonts w:ascii="Times New Roman" w:hAnsi="Times New Roman"/>
          <w:sz w:val="24"/>
          <w:szCs w:val="24"/>
          <w:highlight w:val="white"/>
        </w:rPr>
        <w:t>střechu. V zápisech kronikářů a </w:t>
      </w:r>
      <w:r w:rsidRPr="00434CDB">
        <w:rPr>
          <w:rFonts w:ascii="Times New Roman" w:hAnsi="Times New Roman"/>
          <w:sz w:val="24"/>
          <w:szCs w:val="24"/>
          <w:highlight w:val="white"/>
        </w:rPr>
        <w:t>písmáků z 18. a 19. století se setkáváme velmi často s formulací „</w:t>
      </w:r>
      <w:r w:rsidRPr="00434CDB">
        <w:rPr>
          <w:rFonts w:ascii="Times New Roman" w:hAnsi="Times New Roman"/>
          <w:i/>
          <w:sz w:val="24"/>
          <w:szCs w:val="24"/>
          <w:highlight w:val="white"/>
        </w:rPr>
        <w:t>z komína oheň vyšel</w:t>
      </w:r>
      <w:r w:rsidRPr="00434CDB">
        <w:rPr>
          <w:rFonts w:ascii="Times New Roman" w:hAnsi="Times New Roman"/>
          <w:sz w:val="24"/>
          <w:szCs w:val="24"/>
          <w:highlight w:val="white"/>
        </w:rPr>
        <w:t xml:space="preserve">“.  </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Další častou příčinou vzniku požárů bylo sypání ještě nevyhaslého popela na půdu či skladování v těchto prostorách hořlavých předmětů i paliva. </w:t>
      </w:r>
    </w:p>
    <w:p w:rsidR="008A78DC" w:rsidRPr="00434CDB" w:rsidRDefault="008A78DC" w:rsidP="00434CDB">
      <w:pPr>
        <w:pStyle w:val="Nzev"/>
        <w:spacing w:after="240"/>
        <w:jc w:val="both"/>
        <w:rPr>
          <w:rFonts w:ascii="Times New Roman" w:hAnsi="Times New Roman" w:cs="Times New Roman"/>
          <w:b/>
          <w:caps/>
          <w:sz w:val="24"/>
          <w:szCs w:val="24"/>
        </w:rPr>
      </w:pPr>
      <w:bookmarkStart w:id="4" w:name="_ynxyrp6zbf6f" w:colFirst="0" w:colLast="0"/>
      <w:bookmarkEnd w:id="4"/>
    </w:p>
    <w:p w:rsidR="008A78DC" w:rsidRPr="00434CDB" w:rsidRDefault="008A78DC" w:rsidP="00434CDB">
      <w:pPr>
        <w:pStyle w:val="Nzev"/>
        <w:spacing w:after="240"/>
        <w:jc w:val="both"/>
        <w:rPr>
          <w:rFonts w:ascii="Times New Roman" w:hAnsi="Times New Roman" w:cs="Times New Roman"/>
          <w:b/>
          <w:caps/>
          <w:sz w:val="24"/>
          <w:szCs w:val="24"/>
        </w:rPr>
      </w:pPr>
      <w:r w:rsidRPr="00434CDB">
        <w:rPr>
          <w:rFonts w:ascii="Times New Roman" w:hAnsi="Times New Roman" w:cs="Times New Roman"/>
          <w:b/>
          <w:caps/>
          <w:sz w:val="24"/>
          <w:szCs w:val="24"/>
        </w:rPr>
        <w:t>3.1 Příčiny požáru v souvislosti s topeništěm</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Náchylnost sídel k požárům byla určována kvalitou izolace topeniště, použitým materiálem při stavbě budov, celkovou dispozicí stavení ale i uspořádáním celého intravilánu obce. Důležitá byla také kvalita a dostupnost vodního zdroje a hasicího nářadí. Hlavními obecnými příčinami, které způsobily, že oheň přerostl v nekontrolovatelný požár, byly tři: 1. dostatek snadno hořlavého materiálu; 2. přísun vzduchu; 3. dostatek času. Pokud chyběl jeden z těchto faktorů, k požáru nemohlo dojít.</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lastRenderedPageBreak/>
        <w:t>Ve středoevropském prostoru se v minulosti jako</w:t>
      </w:r>
      <w:r w:rsidRPr="00434CDB">
        <w:rPr>
          <w:rFonts w:ascii="Times New Roman" w:hAnsi="Times New Roman"/>
          <w:b/>
          <w:sz w:val="24"/>
          <w:szCs w:val="24"/>
          <w:highlight w:val="white"/>
        </w:rPr>
        <w:t xml:space="preserve"> hlavní stavební materiál používalo dřevo na stavbu stěn v kombinaci se slaměnou krytinou</w:t>
      </w:r>
      <w:r w:rsidRPr="00434CDB">
        <w:rPr>
          <w:rFonts w:ascii="Times New Roman" w:hAnsi="Times New Roman"/>
          <w:sz w:val="24"/>
          <w:szCs w:val="24"/>
          <w:highlight w:val="white"/>
        </w:rPr>
        <w:t xml:space="preserve"> – tedy materiály, které byly lokálně rychle a snadno dostupné, ale velmi hořlavé. Obyvatelé byli zároveň nuceni využívat</w:t>
      </w:r>
      <w:r w:rsidR="00136494">
        <w:rPr>
          <w:rFonts w:ascii="Times New Roman" w:hAnsi="Times New Roman"/>
          <w:sz w:val="24"/>
          <w:szCs w:val="24"/>
          <w:highlight w:val="white"/>
        </w:rPr>
        <w:t xml:space="preserve"> oheň v </w:t>
      </w:r>
      <w:r w:rsidRPr="00434CDB">
        <w:rPr>
          <w:rFonts w:ascii="Times New Roman" w:hAnsi="Times New Roman"/>
          <w:sz w:val="24"/>
          <w:szCs w:val="24"/>
          <w:highlight w:val="white"/>
        </w:rPr>
        <w:t>domácnostech pro svícení, topení, vaření a další činnosti. Pokud se oheň vzniklý v interiéru rozšířil do exteriéru, kde byl dostatečný přísun vzduchu, bylo jen otázkou času, kdy se plameny rozšíří na větší část zástavby.</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Problému si byli vědomi poddaní, vrchnost i sám panovník, a všichni se snažili těmto situacím zabránit. Poddaní se soustředili hlavně na kontrolu třetího faktoru, zatímco druhý faktor nemohli příliš ovlivnit. První faktor – přestavba budov tak, aby byly nehořlavé, nebyl možný kvůli tradičním stavebním postupům a vysokým nákla</w:t>
      </w:r>
      <w:r w:rsidR="00136494">
        <w:rPr>
          <w:rFonts w:ascii="Times New Roman" w:hAnsi="Times New Roman"/>
          <w:sz w:val="24"/>
          <w:szCs w:val="24"/>
          <w:highlight w:val="white"/>
        </w:rPr>
        <w:t>dům na ohnivzdorné materiály. I </w:t>
      </w:r>
      <w:r w:rsidRPr="00434CDB">
        <w:rPr>
          <w:rFonts w:ascii="Times New Roman" w:hAnsi="Times New Roman"/>
          <w:sz w:val="24"/>
          <w:szCs w:val="24"/>
          <w:highlight w:val="white"/>
        </w:rPr>
        <w:t>když celý dům shořel, bylo pro poddané rychlejší, snazší a méně nákladné postavit nový dům z dostupného dřeva, než zvažovat kamennou nebo hliněnou, zděnou variantu.</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Časté požáry, ale hlavně obrovské materiální škody tedy vedly k tomu, že vrchnost i panovník vyvíjeli tlak na poddané, aby začali řešit i přestavbu budo</w:t>
      </w:r>
      <w:r w:rsidR="00136494">
        <w:rPr>
          <w:rFonts w:ascii="Times New Roman" w:hAnsi="Times New Roman"/>
          <w:sz w:val="24"/>
          <w:szCs w:val="24"/>
          <w:highlight w:val="white"/>
        </w:rPr>
        <w:t>v do ohnivzdorných materiálů. Z </w:t>
      </w:r>
      <w:r w:rsidRPr="00434CDB">
        <w:rPr>
          <w:rFonts w:ascii="Times New Roman" w:hAnsi="Times New Roman"/>
          <w:sz w:val="24"/>
          <w:szCs w:val="24"/>
          <w:highlight w:val="white"/>
        </w:rPr>
        <w:t>dnešního pohledu se může zdát až paradoxem, že poddaní se přestavbě bránili, ale ve skutečnosti život ve středověku a raném novověku se řídil jinými zákonitostmi než dnes. Většina obyvatel žila prakticky „</w:t>
      </w:r>
      <w:r w:rsidRPr="00434CDB">
        <w:rPr>
          <w:rFonts w:ascii="Times New Roman" w:hAnsi="Times New Roman"/>
          <w:i/>
          <w:sz w:val="24"/>
          <w:szCs w:val="24"/>
          <w:highlight w:val="white"/>
        </w:rPr>
        <w:t>ze dne na den</w:t>
      </w:r>
      <w:r w:rsidRPr="00434CDB">
        <w:rPr>
          <w:rFonts w:ascii="Times New Roman" w:hAnsi="Times New Roman"/>
          <w:sz w:val="24"/>
          <w:szCs w:val="24"/>
          <w:highlight w:val="white"/>
        </w:rPr>
        <w:t xml:space="preserve">“, a jejich životní plány byly svázány každoročními problémy spojenými s dobrou úrodou, zdravím svým i dobytka. Málokdo plánoval svou budoucnost více dopředu. Život byl také do velké míry určen povinnostmi v souvislosti s poddanstvím. Jiná situace byla u vrchnosti a nejbohatších měšťanů, kde bylo víc příležitostí pro vzdělávání a zabývání se myšlenkami vzdálenější budoucnosti a zaopatření svých potomků. </w:t>
      </w:r>
    </w:p>
    <w:p w:rsidR="00434CDB"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Velké požáry měly</w:t>
      </w:r>
      <w:r w:rsidR="008A78DC" w:rsidRPr="00434CDB">
        <w:rPr>
          <w:rFonts w:ascii="Times New Roman" w:hAnsi="Times New Roman"/>
          <w:sz w:val="24"/>
          <w:szCs w:val="24"/>
          <w:highlight w:val="white"/>
        </w:rPr>
        <w:t xml:space="preserve"> za následek sice pozvolnou, </w:t>
      </w:r>
      <w:r w:rsidRPr="00434CDB">
        <w:rPr>
          <w:rFonts w:ascii="Times New Roman" w:hAnsi="Times New Roman"/>
          <w:sz w:val="24"/>
          <w:szCs w:val="24"/>
          <w:highlight w:val="white"/>
        </w:rPr>
        <w:t>ale celkovou proměnu tradičního stavitelství. Pr</w:t>
      </w:r>
      <w:r w:rsidR="00434CDB" w:rsidRPr="00434CDB">
        <w:rPr>
          <w:rFonts w:ascii="Times New Roman" w:hAnsi="Times New Roman"/>
          <w:sz w:val="24"/>
          <w:szCs w:val="24"/>
          <w:highlight w:val="white"/>
        </w:rPr>
        <w:t>otipožární nařízení se projevila</w:t>
      </w:r>
      <w:r w:rsidRPr="00434CDB">
        <w:rPr>
          <w:rFonts w:ascii="Times New Roman" w:hAnsi="Times New Roman"/>
          <w:sz w:val="24"/>
          <w:szCs w:val="24"/>
          <w:highlight w:val="white"/>
        </w:rPr>
        <w:t xml:space="preserve"> v celé řadě stavebních detailů</w:t>
      </w:r>
      <w:r w:rsidR="00434CDB" w:rsidRPr="00434CDB">
        <w:rPr>
          <w:rFonts w:ascii="Times New Roman" w:hAnsi="Times New Roman"/>
          <w:sz w:val="24"/>
          <w:szCs w:val="24"/>
          <w:highlight w:val="white"/>
        </w:rPr>
        <w:t>. T</w:t>
      </w:r>
      <w:r w:rsidRPr="00434CDB">
        <w:rPr>
          <w:rFonts w:ascii="Times New Roman" w:hAnsi="Times New Roman"/>
          <w:sz w:val="24"/>
          <w:szCs w:val="24"/>
          <w:highlight w:val="white"/>
        </w:rPr>
        <w:t>ěmi hlavními byla ale proměna topeniště, materiálu stěn a střešní krytiny.</w:t>
      </w:r>
      <w:bookmarkStart w:id="5" w:name="_k12tmwdowkti" w:colFirst="0" w:colLast="0"/>
      <w:bookmarkEnd w:id="5"/>
    </w:p>
    <w:p w:rsidR="00FB22BC" w:rsidRDefault="00FB22BC" w:rsidP="00FB22BC">
      <w:pPr>
        <w:spacing w:after="240"/>
        <w:jc w:val="both"/>
        <w:rPr>
          <w:rFonts w:ascii="Times New Roman" w:hAnsi="Times New Roman"/>
          <w:sz w:val="24"/>
          <w:szCs w:val="24"/>
        </w:rPr>
      </w:pPr>
      <w:r>
        <w:rPr>
          <w:noProof/>
          <w:lang w:eastAsia="cs-CZ"/>
        </w:rPr>
        <w:lastRenderedPageBreak/>
        <w:drawing>
          <wp:inline distT="0" distB="0" distL="0" distR="0" wp14:anchorId="430E620D" wp14:editId="19D46FDB">
            <wp:extent cx="5759532" cy="3780312"/>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8659" t="8797" r="11341" b="21193"/>
                    <a:stretch/>
                  </pic:blipFill>
                  <pic:spPr bwMode="auto">
                    <a:xfrm>
                      <a:off x="0" y="0"/>
                      <a:ext cx="5760720" cy="3781092"/>
                    </a:xfrm>
                    <a:prstGeom prst="rect">
                      <a:avLst/>
                    </a:prstGeom>
                    <a:ln>
                      <a:noFill/>
                    </a:ln>
                    <a:extLst>
                      <a:ext uri="{53640926-AAD7-44D8-BBD7-CCE9431645EC}">
                        <a14:shadowObscured xmlns:a14="http://schemas.microsoft.com/office/drawing/2010/main"/>
                      </a:ext>
                    </a:extLst>
                  </pic:spPr>
                </pic:pic>
              </a:graphicData>
            </a:graphic>
          </wp:inline>
        </w:drawing>
      </w:r>
    </w:p>
    <w:p w:rsidR="00FB22BC" w:rsidRPr="00FB22BC" w:rsidRDefault="00FB22BC" w:rsidP="00FB22BC">
      <w:pPr>
        <w:spacing w:after="240"/>
        <w:jc w:val="both"/>
        <w:rPr>
          <w:rFonts w:ascii="Times New Roman" w:hAnsi="Times New Roman"/>
          <w:i/>
          <w:sz w:val="24"/>
          <w:szCs w:val="24"/>
        </w:rPr>
      </w:pPr>
      <w:r w:rsidRPr="00FB22BC">
        <w:rPr>
          <w:rFonts w:ascii="Times New Roman" w:hAnsi="Times New Roman"/>
          <w:i/>
          <w:sz w:val="24"/>
          <w:szCs w:val="24"/>
        </w:rPr>
        <w:t>Počet požárů evidovaných pojišťovacím spolkem Sv. Florián za období 1867</w:t>
      </w:r>
      <w:r>
        <w:rPr>
          <w:rFonts w:ascii="Times New Roman" w:hAnsi="Times New Roman"/>
          <w:i/>
          <w:sz w:val="24"/>
          <w:szCs w:val="24"/>
        </w:rPr>
        <w:t>–1886 rozdělených podle příčiny (autor R. Malach)</w:t>
      </w:r>
    </w:p>
    <w:p w:rsidR="00FB22BC" w:rsidRPr="00434CDB" w:rsidRDefault="00FB22BC" w:rsidP="00434CDB">
      <w:pPr>
        <w:spacing w:after="240"/>
        <w:jc w:val="both"/>
        <w:rPr>
          <w:rFonts w:ascii="Times New Roman" w:hAnsi="Times New Roman"/>
          <w:sz w:val="24"/>
          <w:szCs w:val="24"/>
          <w:highlight w:val="white"/>
        </w:rPr>
      </w:pPr>
    </w:p>
    <w:p w:rsidR="000B264F" w:rsidRPr="00434CDB" w:rsidRDefault="00434CDB" w:rsidP="00434CDB">
      <w:pPr>
        <w:pStyle w:val="Nzev"/>
        <w:spacing w:after="240"/>
        <w:jc w:val="both"/>
        <w:rPr>
          <w:rFonts w:ascii="Times New Roman" w:hAnsi="Times New Roman" w:cs="Times New Roman"/>
          <w:b/>
          <w:caps/>
          <w:sz w:val="24"/>
          <w:szCs w:val="24"/>
        </w:rPr>
      </w:pPr>
      <w:r w:rsidRPr="00434CDB">
        <w:rPr>
          <w:rFonts w:ascii="Times New Roman" w:hAnsi="Times New Roman" w:cs="Times New Roman"/>
          <w:b/>
          <w:caps/>
          <w:sz w:val="24"/>
          <w:szCs w:val="24"/>
        </w:rPr>
        <w:t xml:space="preserve">3.2 </w:t>
      </w:r>
      <w:r w:rsidR="000B264F" w:rsidRPr="00434CDB">
        <w:rPr>
          <w:rFonts w:ascii="Times New Roman" w:hAnsi="Times New Roman" w:cs="Times New Roman"/>
          <w:b/>
          <w:caps/>
          <w:sz w:val="24"/>
          <w:szCs w:val="24"/>
        </w:rPr>
        <w:t>Dymník, komín</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Jednou z povinností, která zásadně poškodila progres v přestavbě topeniště</w:t>
      </w:r>
      <w:r w:rsidR="00434CDB" w:rsidRPr="00434CDB">
        <w:rPr>
          <w:rFonts w:ascii="Times New Roman" w:hAnsi="Times New Roman"/>
          <w:sz w:val="24"/>
          <w:szCs w:val="24"/>
          <w:highlight w:val="white"/>
        </w:rPr>
        <w:t>,</w:t>
      </w:r>
      <w:r w:rsidRPr="00434CDB">
        <w:rPr>
          <w:rFonts w:ascii="Times New Roman" w:hAnsi="Times New Roman"/>
          <w:sz w:val="24"/>
          <w:szCs w:val="24"/>
          <w:highlight w:val="white"/>
        </w:rPr>
        <w:t xml:space="preserve"> byla tzv. „</w:t>
      </w:r>
      <w:r w:rsidRPr="00434CDB">
        <w:rPr>
          <w:rFonts w:ascii="Times New Roman" w:hAnsi="Times New Roman"/>
          <w:b/>
          <w:sz w:val="24"/>
          <w:szCs w:val="24"/>
          <w:highlight w:val="white"/>
        </w:rPr>
        <w:t>Komínová daň</w:t>
      </w:r>
      <w:r w:rsidRPr="00434CDB">
        <w:rPr>
          <w:rFonts w:ascii="Times New Roman" w:hAnsi="Times New Roman"/>
          <w:sz w:val="24"/>
          <w:szCs w:val="24"/>
          <w:highlight w:val="white"/>
        </w:rPr>
        <w:t xml:space="preserve">”. Ve středověku se komíny v domech vlastně nestavěly. Pokud se nejednalo přímo o provoz dymný, mělo stavení nad ohništěm pouze dymník, který lapal kouř a který jej odváděl do prostoru půdy nad jizbou, odkud kouř odcházel volně krytinou nebo otvorem ve štítu. </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Dymníky</w:t>
      </w:r>
      <w:r w:rsidRPr="00434CDB">
        <w:rPr>
          <w:rFonts w:ascii="Times New Roman" w:hAnsi="Times New Roman"/>
          <w:sz w:val="24"/>
          <w:szCs w:val="24"/>
          <w:highlight w:val="white"/>
        </w:rPr>
        <w:t xml:space="preserve"> byly dřevěné, omazané hliněnou omazávkou. Komíny byly jen na některých domech, protože se z každého komínu musela platit daň. Domy bez komínů daní zatíženy nebyly. Kromě pravidelné komínové daně, byli lidé zatíženi i dalšími nepravidelnými daněmi, které se vybírali často formou přirážky ke komínové dani. Tedy opět spadla daňová povinnost jen na majitele domu s komínem.</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Ještě v 17. století bychom našli i několik domů ve městech, které komíny neměly. Na venkově tou dobou fungoval stále v mnoha částech země dymný provoz. Lidem se stále opakovalo nařízení, aby v každém domě vystavěli komín. Mělo tak dojít nejen k přimění poddaných platit pravidelnou komínovou daň, ale také k posílení požární bezpečnosti v obci. </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 xml:space="preserve">Komíny </w:t>
      </w:r>
      <w:r w:rsidRPr="00434CDB">
        <w:rPr>
          <w:rFonts w:ascii="Times New Roman" w:hAnsi="Times New Roman"/>
          <w:sz w:val="24"/>
          <w:szCs w:val="24"/>
          <w:highlight w:val="white"/>
        </w:rPr>
        <w:t>na většině domů nacházíme spíše až od druhé polov</w:t>
      </w:r>
      <w:r w:rsidR="00136494">
        <w:rPr>
          <w:rFonts w:ascii="Times New Roman" w:hAnsi="Times New Roman"/>
          <w:sz w:val="24"/>
          <w:szCs w:val="24"/>
          <w:highlight w:val="white"/>
        </w:rPr>
        <w:t>iny 18. století v souvislosti s </w:t>
      </w:r>
      <w:r w:rsidRPr="00434CDB">
        <w:rPr>
          <w:rFonts w:ascii="Times New Roman" w:hAnsi="Times New Roman"/>
          <w:sz w:val="24"/>
          <w:szCs w:val="24"/>
          <w:highlight w:val="white"/>
        </w:rPr>
        <w:t xml:space="preserve">nařízeními Marie Terezie a Josefa II., Tehdy byla komínová daň zrušena a současně se </w:t>
      </w:r>
      <w:r w:rsidRPr="00434CDB">
        <w:rPr>
          <w:rFonts w:ascii="Times New Roman" w:hAnsi="Times New Roman"/>
          <w:sz w:val="24"/>
          <w:szCs w:val="24"/>
          <w:highlight w:val="white"/>
        </w:rPr>
        <w:lastRenderedPageBreak/>
        <w:t>protipožární opatření mnohem více začala kontrolovat. Nejhůře na tom byla oblast slezského Těšínska, kde roku 1786 bylo přes 9 tisíc domů, ale více než polovina z nich byla bez komínů a ostatní domy měly komín, ale převážně dřevěný</w:t>
      </w:r>
      <w:r w:rsidR="00434CDB" w:rsidRPr="00434CDB">
        <w:rPr>
          <w:rFonts w:ascii="Times New Roman" w:hAnsi="Times New Roman"/>
          <w:sz w:val="24"/>
          <w:szCs w:val="24"/>
          <w:highlight w:val="white"/>
        </w:rPr>
        <w:t>.</w:t>
      </w:r>
      <w:r w:rsidR="00434CDB" w:rsidRPr="00434CDB">
        <w:rPr>
          <w:rStyle w:val="Znakapoznpodarou"/>
          <w:rFonts w:ascii="Times New Roman" w:hAnsi="Times New Roman"/>
          <w:sz w:val="24"/>
          <w:szCs w:val="24"/>
          <w:highlight w:val="white"/>
        </w:rPr>
        <w:footnoteReference w:id="11"/>
      </w:r>
      <w:r w:rsidRPr="00434CDB">
        <w:rPr>
          <w:rFonts w:ascii="Times New Roman" w:hAnsi="Times New Roman"/>
          <w:sz w:val="24"/>
          <w:szCs w:val="24"/>
          <w:highlight w:val="white"/>
        </w:rPr>
        <w:t xml:space="preserve"> Některé z těchto domů dokonce zdokumentovali etnografové ještě v polovině 20. </w:t>
      </w:r>
      <w:r w:rsidR="00434CDB" w:rsidRPr="00434CDB">
        <w:rPr>
          <w:rFonts w:ascii="Times New Roman" w:hAnsi="Times New Roman"/>
          <w:sz w:val="24"/>
          <w:szCs w:val="24"/>
          <w:highlight w:val="white"/>
        </w:rPr>
        <w:t>s</w:t>
      </w:r>
      <w:r w:rsidRPr="00434CDB">
        <w:rPr>
          <w:rFonts w:ascii="Times New Roman" w:hAnsi="Times New Roman"/>
          <w:sz w:val="24"/>
          <w:szCs w:val="24"/>
          <w:highlight w:val="white"/>
        </w:rPr>
        <w:t>toletí</w:t>
      </w:r>
      <w:r w:rsidR="00434CDB" w:rsidRPr="00434CDB">
        <w:rPr>
          <w:rFonts w:ascii="Times New Roman" w:hAnsi="Times New Roman"/>
          <w:sz w:val="24"/>
          <w:szCs w:val="24"/>
          <w:highlight w:val="white"/>
        </w:rPr>
        <w:t>.</w:t>
      </w:r>
      <w:r w:rsidR="00434CDB" w:rsidRPr="00434CDB">
        <w:rPr>
          <w:rStyle w:val="Znakapoznpodarou"/>
          <w:rFonts w:ascii="Times New Roman" w:hAnsi="Times New Roman"/>
          <w:sz w:val="24"/>
          <w:szCs w:val="24"/>
          <w:highlight w:val="white"/>
        </w:rPr>
        <w:footnoteReference w:id="12"/>
      </w:r>
      <w:r w:rsidRPr="00434CDB">
        <w:rPr>
          <w:rFonts w:ascii="Times New Roman" w:hAnsi="Times New Roman"/>
          <w:sz w:val="24"/>
          <w:szCs w:val="24"/>
          <w:highlight w:val="white"/>
        </w:rPr>
        <w:t xml:space="preserve"> </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Dřevěné komíny měly být nahrazeny zděnými</w:t>
      </w:r>
      <w:r w:rsidRPr="00434CDB">
        <w:rPr>
          <w:rFonts w:ascii="Times New Roman" w:hAnsi="Times New Roman"/>
          <w:sz w:val="24"/>
          <w:szCs w:val="24"/>
          <w:highlight w:val="white"/>
        </w:rPr>
        <w:t xml:space="preserve"> již dle řádu Marie Terezie z roku 1751. Tento zásah do objektu byl ve skutečnosti ale mnohem složitější než přechod z dymného provozu na dřevěný komín. Ten mohl být poměrně snadno přistavěn, protože dřevěný komín mohl být relativně úzký. Přechod na zděný komín znamenal zcela radikální zásah do stavení. Domy byly zpravidla velmi malé a zděný komín se do </w:t>
      </w:r>
      <w:r w:rsidR="00136494">
        <w:rPr>
          <w:rFonts w:ascii="Times New Roman" w:hAnsi="Times New Roman"/>
          <w:sz w:val="24"/>
          <w:szCs w:val="24"/>
          <w:highlight w:val="white"/>
        </w:rPr>
        <w:t>stavení nevešel, muselo dojít k </w:t>
      </w:r>
      <w:r w:rsidRPr="00434CDB">
        <w:rPr>
          <w:rFonts w:ascii="Times New Roman" w:hAnsi="Times New Roman"/>
          <w:sz w:val="24"/>
          <w:szCs w:val="24"/>
          <w:highlight w:val="white"/>
        </w:rPr>
        <w:t>rozšíření stavení, což ale nebylo prakticky provediteln</w:t>
      </w:r>
      <w:r w:rsidR="00136494">
        <w:rPr>
          <w:rFonts w:ascii="Times New Roman" w:hAnsi="Times New Roman"/>
          <w:sz w:val="24"/>
          <w:szCs w:val="24"/>
          <w:highlight w:val="white"/>
        </w:rPr>
        <w:t>é. Nutno ještě podotknout, že v </w:t>
      </w:r>
      <w:r w:rsidRPr="00434CDB">
        <w:rPr>
          <w:rFonts w:ascii="Times New Roman" w:hAnsi="Times New Roman"/>
          <w:sz w:val="24"/>
          <w:szCs w:val="24"/>
          <w:highlight w:val="white"/>
        </w:rPr>
        <w:t>minulosti byly zděné komíny zpravidla široké tak, aby jimi prolezl čeledín, který jej čistil (vnitřní rozměr byl stanoven na minimálních 47 x 47 cm). Moderní úzké, cylindrické, zvané též ruské komíny s vnitřním průměrem cca 16 cm se v českých zemích stavěly až od 30. let 19. století. Když už si lidé postavili ve</w:t>
      </w:r>
      <w:r w:rsidR="00136494">
        <w:rPr>
          <w:rFonts w:ascii="Times New Roman" w:hAnsi="Times New Roman"/>
          <w:sz w:val="24"/>
          <w:szCs w:val="24"/>
          <w:highlight w:val="white"/>
        </w:rPr>
        <w:t>lký zděný komín, byli</w:t>
      </w:r>
      <w:r w:rsidRPr="00434CDB">
        <w:rPr>
          <w:rFonts w:ascii="Times New Roman" w:hAnsi="Times New Roman"/>
          <w:sz w:val="24"/>
          <w:szCs w:val="24"/>
          <w:highlight w:val="white"/>
        </w:rPr>
        <w:t xml:space="preserve"> na něj náležitě pyšní. Aby do širokého otvoru nepršelo, byla hlava komínu zaklopena stříškou a měla někdy vzhled psí boudy, jindy byla zaklenuta jednoduchou valenou klenbou nebo klenbou křížovou. Vršek býval zakončen hříbkem, kuželkou nebo hrotem. </w:t>
      </w:r>
    </w:p>
    <w:p w:rsidR="000B264F" w:rsidRPr="00434CDB" w:rsidRDefault="000B264F" w:rsidP="00434CDB">
      <w:pPr>
        <w:spacing w:after="240"/>
        <w:jc w:val="both"/>
        <w:rPr>
          <w:rFonts w:ascii="Times New Roman" w:hAnsi="Times New Roman"/>
          <w:color w:val="FF0000"/>
          <w:sz w:val="24"/>
          <w:szCs w:val="24"/>
          <w:highlight w:val="white"/>
        </w:rPr>
      </w:pPr>
      <w:r w:rsidRPr="00434CDB">
        <w:rPr>
          <w:rFonts w:ascii="Times New Roman" w:hAnsi="Times New Roman"/>
          <w:sz w:val="24"/>
          <w:szCs w:val="24"/>
          <w:highlight w:val="white"/>
        </w:rPr>
        <w:t>Na některých panstvích probíhaly velmi</w:t>
      </w:r>
      <w:r w:rsidRPr="00434CDB">
        <w:rPr>
          <w:rFonts w:ascii="Times New Roman" w:hAnsi="Times New Roman"/>
          <w:b/>
          <w:sz w:val="24"/>
          <w:szCs w:val="24"/>
          <w:highlight w:val="white"/>
        </w:rPr>
        <w:t xml:space="preserve"> důsledné kontroly</w:t>
      </w:r>
      <w:r w:rsidRPr="00434CDB">
        <w:rPr>
          <w:rFonts w:ascii="Times New Roman" w:hAnsi="Times New Roman"/>
          <w:sz w:val="24"/>
          <w:szCs w:val="24"/>
          <w:highlight w:val="white"/>
        </w:rPr>
        <w:t xml:space="preserve"> topenišť již v 17. století a díky tomu docházelo k intenzivní přestavbě mnohem dříve oproti jiným oblastem. Např. na panství Jaroslava z Martinic dle řádu z roku 1602 se mělo kontrolovat každý měsíc, jsou-li komíny vymetené</w:t>
      </w:r>
      <w:r w:rsidR="00434CDB" w:rsidRPr="00434CDB">
        <w:rPr>
          <w:rFonts w:ascii="Times New Roman" w:hAnsi="Times New Roman"/>
          <w:sz w:val="24"/>
          <w:szCs w:val="24"/>
          <w:highlight w:val="white"/>
        </w:rPr>
        <w:t>.</w:t>
      </w:r>
      <w:r w:rsidR="00434CDB" w:rsidRPr="00434CDB">
        <w:rPr>
          <w:rStyle w:val="Znakapoznpodarou"/>
          <w:rFonts w:ascii="Times New Roman" w:hAnsi="Times New Roman"/>
          <w:sz w:val="24"/>
          <w:szCs w:val="24"/>
          <w:highlight w:val="white"/>
        </w:rPr>
        <w:footnoteReference w:id="13"/>
      </w:r>
      <w:r w:rsidRPr="00434CDB">
        <w:rPr>
          <w:rFonts w:ascii="Times New Roman" w:hAnsi="Times New Roman"/>
          <w:sz w:val="24"/>
          <w:szCs w:val="24"/>
          <w:highlight w:val="white"/>
        </w:rPr>
        <w:t xml:space="preserve"> Na panství Červená Řečice měly v roce 1633 pověřené osoby každé dva týdny provádět kontroly domů. K tomuto úkolu byly určeny dvě osoby z obce. Pokud při kontrole zjistily nedostatky v odvodu kouře, vrchnost se nespokojila pouze s opravami. Dohlížitelé měli doslova: </w:t>
      </w:r>
      <w:r w:rsidRPr="00434CDB">
        <w:rPr>
          <w:rFonts w:ascii="Times New Roman" w:hAnsi="Times New Roman"/>
          <w:i/>
          <w:sz w:val="24"/>
          <w:szCs w:val="24"/>
          <w:highlight w:val="white"/>
        </w:rPr>
        <w:t>„to jemu rozkopati a rozházeti a poručiti,</w:t>
      </w:r>
      <w:r w:rsidR="00136494">
        <w:rPr>
          <w:rFonts w:ascii="Times New Roman" w:hAnsi="Times New Roman"/>
          <w:i/>
          <w:sz w:val="24"/>
          <w:szCs w:val="24"/>
          <w:highlight w:val="white"/>
        </w:rPr>
        <w:t xml:space="preserve"> aby sobě bezpečnější ustavěl a </w:t>
      </w:r>
      <w:r w:rsidRPr="00434CDB">
        <w:rPr>
          <w:rFonts w:ascii="Times New Roman" w:hAnsi="Times New Roman"/>
          <w:i/>
          <w:sz w:val="24"/>
          <w:szCs w:val="24"/>
          <w:highlight w:val="white"/>
        </w:rPr>
        <w:t>spůsobil</w:t>
      </w:r>
      <w:r w:rsidR="00434CDB" w:rsidRPr="00434CDB">
        <w:rPr>
          <w:rFonts w:ascii="Times New Roman" w:hAnsi="Times New Roman"/>
          <w:i/>
          <w:sz w:val="24"/>
          <w:szCs w:val="24"/>
          <w:highlight w:val="white"/>
        </w:rPr>
        <w:t>.</w:t>
      </w:r>
      <w:r w:rsidRPr="00434CDB">
        <w:rPr>
          <w:rFonts w:ascii="Times New Roman" w:hAnsi="Times New Roman"/>
          <w:i/>
          <w:sz w:val="24"/>
          <w:szCs w:val="24"/>
          <w:highlight w:val="white"/>
        </w:rPr>
        <w:t>“</w:t>
      </w:r>
      <w:r w:rsidR="00434CDB" w:rsidRPr="00434CDB">
        <w:rPr>
          <w:rStyle w:val="Znakapoznpodarou"/>
          <w:rFonts w:ascii="Times New Roman" w:hAnsi="Times New Roman"/>
          <w:sz w:val="24"/>
          <w:szCs w:val="24"/>
          <w:highlight w:val="white"/>
        </w:rPr>
        <w:footnoteReference w:id="14"/>
      </w:r>
      <w:r w:rsidRPr="00434CDB">
        <w:rPr>
          <w:rFonts w:ascii="Times New Roman" w:hAnsi="Times New Roman"/>
          <w:sz w:val="24"/>
          <w:szCs w:val="24"/>
          <w:highlight w:val="white"/>
        </w:rPr>
        <w:t xml:space="preserve"> Následně musel dotyčný do osmi dnů postavit komín nový, pokud to nestihl, měl být vsazen do vězení a složit pokutu 5 kop gr.</w:t>
      </w:r>
      <w:r w:rsidRPr="00434CDB">
        <w:rPr>
          <w:rFonts w:ascii="Times New Roman" w:hAnsi="Times New Roman"/>
          <w:color w:val="FF0000"/>
          <w:sz w:val="24"/>
          <w:szCs w:val="24"/>
          <w:highlight w:val="white"/>
        </w:rPr>
        <w:t xml:space="preserve"> </w:t>
      </w:r>
    </w:p>
    <w:p w:rsidR="00434CDB" w:rsidRPr="00434CDB" w:rsidRDefault="000B264F" w:rsidP="00434CDB">
      <w:pPr>
        <w:spacing w:after="240"/>
        <w:jc w:val="both"/>
        <w:rPr>
          <w:rFonts w:ascii="Times New Roman" w:hAnsi="Times New Roman"/>
          <w:sz w:val="24"/>
          <w:szCs w:val="24"/>
        </w:rPr>
      </w:pPr>
      <w:r w:rsidRPr="00434CDB">
        <w:rPr>
          <w:rFonts w:ascii="Times New Roman" w:hAnsi="Times New Roman"/>
          <w:b/>
          <w:sz w:val="24"/>
          <w:szCs w:val="24"/>
          <w:highlight w:val="white"/>
        </w:rPr>
        <w:t>Komíny do 17. století bývaly zpravidla celodřevěné, nebo pletené z proutí</w:t>
      </w:r>
      <w:r w:rsidRPr="00434CDB">
        <w:rPr>
          <w:rFonts w:ascii="Times New Roman" w:hAnsi="Times New Roman"/>
          <w:sz w:val="24"/>
          <w:szCs w:val="24"/>
          <w:highlight w:val="white"/>
        </w:rPr>
        <w:t>. Tyto konstrukce se musely pravidelně a důkladně omazávat hlínou, protože dřevěná konstrukce se mohla snadno vznítit a tak zapříčinit požár. Vymazávání komínů probíhalo dle potřeby, přibližně jednou do měsíce. Komíny čistila a vytírala obyčejně čeleď, kominík se objevuje na venkově až v druhé polovině 18. století.</w:t>
      </w:r>
      <w:bookmarkStart w:id="6" w:name="_50poza25oajk" w:colFirst="0" w:colLast="0"/>
      <w:bookmarkEnd w:id="6"/>
    </w:p>
    <w:p w:rsidR="00434CDB" w:rsidRDefault="00434CDB" w:rsidP="00434CDB">
      <w:pPr>
        <w:spacing w:after="240"/>
        <w:jc w:val="both"/>
        <w:rPr>
          <w:rFonts w:ascii="Times New Roman" w:hAnsi="Times New Roman"/>
          <w:b/>
          <w:caps/>
          <w:sz w:val="24"/>
          <w:szCs w:val="24"/>
        </w:rPr>
      </w:pPr>
    </w:p>
    <w:p w:rsidR="00FB22BC" w:rsidRDefault="00FB22BC" w:rsidP="00434CDB">
      <w:pPr>
        <w:spacing w:after="240"/>
        <w:jc w:val="both"/>
        <w:rPr>
          <w:rFonts w:ascii="Times New Roman" w:hAnsi="Times New Roman"/>
          <w:b/>
          <w:caps/>
          <w:sz w:val="24"/>
          <w:szCs w:val="24"/>
        </w:rPr>
      </w:pPr>
    </w:p>
    <w:p w:rsidR="00FB22BC" w:rsidRDefault="00FB22BC" w:rsidP="00FB22BC">
      <w:pPr>
        <w:spacing w:after="240"/>
        <w:jc w:val="both"/>
        <w:rPr>
          <w:rFonts w:ascii="Times New Roman" w:hAnsi="Times New Roman"/>
          <w:sz w:val="24"/>
          <w:szCs w:val="24"/>
        </w:rPr>
      </w:pPr>
      <w:r>
        <w:rPr>
          <w:noProof/>
          <w:lang w:eastAsia="cs-CZ"/>
        </w:rPr>
        <w:lastRenderedPageBreak/>
        <w:drawing>
          <wp:inline distT="0" distB="0" distL="0" distR="0" wp14:anchorId="7983B966" wp14:editId="4D6C8107">
            <wp:extent cx="5759532" cy="4215309"/>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9175" t="13563" r="13917" b="12396"/>
                    <a:stretch/>
                  </pic:blipFill>
                  <pic:spPr bwMode="auto">
                    <a:xfrm>
                      <a:off x="0" y="0"/>
                      <a:ext cx="5760720" cy="4216178"/>
                    </a:xfrm>
                    <a:prstGeom prst="rect">
                      <a:avLst/>
                    </a:prstGeom>
                    <a:ln>
                      <a:noFill/>
                    </a:ln>
                    <a:extLst>
                      <a:ext uri="{53640926-AAD7-44D8-BBD7-CCE9431645EC}">
                        <a14:shadowObscured xmlns:a14="http://schemas.microsoft.com/office/drawing/2010/main"/>
                      </a:ext>
                    </a:extLst>
                  </pic:spPr>
                </pic:pic>
              </a:graphicData>
            </a:graphic>
          </wp:inline>
        </w:drawing>
      </w:r>
    </w:p>
    <w:p w:rsidR="00FB22BC" w:rsidRDefault="00FB22BC" w:rsidP="00434CDB">
      <w:pPr>
        <w:spacing w:after="240"/>
        <w:jc w:val="both"/>
        <w:rPr>
          <w:rFonts w:ascii="Times New Roman" w:hAnsi="Times New Roman"/>
          <w:i/>
          <w:sz w:val="24"/>
          <w:szCs w:val="24"/>
        </w:rPr>
      </w:pPr>
      <w:r w:rsidRPr="00FB22BC">
        <w:rPr>
          <w:rFonts w:ascii="Times New Roman" w:hAnsi="Times New Roman"/>
          <w:i/>
          <w:sz w:val="24"/>
          <w:szCs w:val="24"/>
        </w:rPr>
        <w:t>Počty dřevěných komínů roku 1791 v jednotlivých moravských krajích (R. Malach)</w:t>
      </w:r>
    </w:p>
    <w:p w:rsidR="00FB22BC" w:rsidRDefault="00FB22BC" w:rsidP="00434CDB">
      <w:pPr>
        <w:spacing w:after="240"/>
        <w:jc w:val="both"/>
        <w:rPr>
          <w:rFonts w:ascii="Times New Roman" w:hAnsi="Times New Roman"/>
          <w:i/>
          <w:sz w:val="24"/>
          <w:szCs w:val="24"/>
        </w:rPr>
      </w:pPr>
    </w:p>
    <w:p w:rsidR="00FB22BC" w:rsidRPr="00FB22BC" w:rsidRDefault="00FB22BC" w:rsidP="00434CDB">
      <w:pPr>
        <w:spacing w:after="240"/>
        <w:jc w:val="both"/>
        <w:rPr>
          <w:rFonts w:ascii="Times New Roman" w:hAnsi="Times New Roman"/>
          <w:i/>
          <w:sz w:val="24"/>
          <w:szCs w:val="24"/>
        </w:rPr>
      </w:pPr>
    </w:p>
    <w:p w:rsidR="000B264F" w:rsidRPr="00434CDB" w:rsidRDefault="00434CDB" w:rsidP="00434CDB">
      <w:pPr>
        <w:spacing w:after="240"/>
        <w:jc w:val="both"/>
        <w:rPr>
          <w:rFonts w:ascii="Times New Roman" w:hAnsi="Times New Roman"/>
          <w:sz w:val="24"/>
          <w:szCs w:val="24"/>
          <w:highlight w:val="white"/>
        </w:rPr>
      </w:pPr>
      <w:r w:rsidRPr="00434CDB">
        <w:rPr>
          <w:rFonts w:ascii="Times New Roman" w:hAnsi="Times New Roman"/>
          <w:b/>
          <w:caps/>
          <w:sz w:val="24"/>
          <w:szCs w:val="24"/>
        </w:rPr>
        <w:t xml:space="preserve">3.3 </w:t>
      </w:r>
      <w:r w:rsidR="000B264F" w:rsidRPr="00434CDB">
        <w:rPr>
          <w:rFonts w:ascii="Times New Roman" w:hAnsi="Times New Roman"/>
          <w:b/>
          <w:caps/>
          <w:sz w:val="24"/>
          <w:szCs w:val="24"/>
        </w:rPr>
        <w:t>Stěny domu</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V letech 1603–1604 vydal císař Rudolf instrukci pro hejtmany na komorních panstvích. Doporučoval v ní poddaným </w:t>
      </w:r>
      <w:r w:rsidRPr="00434CDB">
        <w:rPr>
          <w:rFonts w:ascii="Times New Roman" w:hAnsi="Times New Roman"/>
          <w:b/>
          <w:sz w:val="24"/>
          <w:szCs w:val="24"/>
          <w:highlight w:val="white"/>
        </w:rPr>
        <w:t>stavět domy z hlíny a kamene</w:t>
      </w:r>
      <w:r w:rsidRPr="00434CDB">
        <w:rPr>
          <w:rFonts w:ascii="Times New Roman" w:hAnsi="Times New Roman"/>
          <w:sz w:val="24"/>
          <w:szCs w:val="24"/>
          <w:highlight w:val="white"/>
        </w:rPr>
        <w:t>, zejména pak používat tento materiál na stavbu pecí a komínů</w:t>
      </w:r>
      <w:r w:rsidR="00434CDB" w:rsidRPr="00434CDB">
        <w:rPr>
          <w:rFonts w:ascii="Times New Roman" w:hAnsi="Times New Roman"/>
          <w:sz w:val="24"/>
          <w:szCs w:val="24"/>
          <w:highlight w:val="white"/>
        </w:rPr>
        <w:t>.</w:t>
      </w:r>
      <w:r w:rsidR="00434CDB" w:rsidRPr="00434CDB">
        <w:rPr>
          <w:rStyle w:val="Znakapoznpodarou"/>
          <w:rFonts w:ascii="Times New Roman" w:hAnsi="Times New Roman"/>
          <w:sz w:val="24"/>
          <w:szCs w:val="24"/>
          <w:highlight w:val="white"/>
        </w:rPr>
        <w:footnoteReference w:id="15"/>
      </w:r>
      <w:r w:rsidR="00434CDB" w:rsidRPr="00434CDB">
        <w:rPr>
          <w:rFonts w:ascii="Times New Roman" w:hAnsi="Times New Roman"/>
          <w:sz w:val="24"/>
          <w:szCs w:val="24"/>
          <w:highlight w:val="white"/>
        </w:rPr>
        <w:t xml:space="preserve"> </w:t>
      </w:r>
      <w:r w:rsidRPr="00434CDB">
        <w:rPr>
          <w:rFonts w:ascii="Times New Roman" w:hAnsi="Times New Roman"/>
          <w:sz w:val="24"/>
          <w:szCs w:val="24"/>
          <w:highlight w:val="white"/>
        </w:rPr>
        <w:t xml:space="preserve">Toto nařízení nebylo závazné, spíše mělo formu doporučení, které císař zdůvodňoval lepší ochranou před ohněm a úsporou lesů a dříví. Instrukce byla určena pro správu všech královských statků – měst, městeček i vesnic. Stavění z hlíny a kamene se na českém venkově výrazněji rozšířilo až po vydání řádu Marie Terezie po roce 1751. </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Panovnice doslova nařídila: </w:t>
      </w:r>
      <w:r w:rsidRPr="00434CDB">
        <w:rPr>
          <w:rFonts w:ascii="Times New Roman" w:hAnsi="Times New Roman"/>
          <w:i/>
          <w:sz w:val="24"/>
          <w:szCs w:val="24"/>
          <w:highlight w:val="white"/>
        </w:rPr>
        <w:t>„Uznati ráčíme, aby budoucně n</w:t>
      </w:r>
      <w:r w:rsidR="00136494">
        <w:rPr>
          <w:rFonts w:ascii="Times New Roman" w:hAnsi="Times New Roman"/>
          <w:i/>
          <w:sz w:val="24"/>
          <w:szCs w:val="24"/>
          <w:highlight w:val="white"/>
        </w:rPr>
        <w:t>a všech místech, bez výjimky, v </w:t>
      </w:r>
      <w:r w:rsidRPr="00434CDB">
        <w:rPr>
          <w:rFonts w:ascii="Times New Roman" w:hAnsi="Times New Roman"/>
          <w:i/>
          <w:sz w:val="24"/>
          <w:szCs w:val="24"/>
          <w:highlight w:val="white"/>
        </w:rPr>
        <w:t xml:space="preserve">celé zemi žádný poddaný své stavení ze samého dříví, nýbrž až pod střechu a podkroví buďto z kamení s hlínou, nebo z tak jmenovaných vepřovic celé vystavěl, nebo ale kde hojnost dříví jest, aspoň vazbu s takovým materiálem vysadil, a tak při svém novém stavení půdu zvrchu </w:t>
      </w:r>
      <w:r w:rsidRPr="00434CDB">
        <w:rPr>
          <w:rFonts w:ascii="Times New Roman" w:hAnsi="Times New Roman"/>
          <w:i/>
          <w:sz w:val="24"/>
          <w:szCs w:val="24"/>
          <w:highlight w:val="white"/>
        </w:rPr>
        <w:lastRenderedPageBreak/>
        <w:t>aspoň na jeden střevíc s tlustou mazanicí přetáhl.“</w:t>
      </w:r>
      <w:r w:rsidR="00434CDB" w:rsidRPr="00434CDB">
        <w:rPr>
          <w:rStyle w:val="Znakapoznpodarou"/>
          <w:rFonts w:ascii="Times New Roman" w:hAnsi="Times New Roman"/>
          <w:sz w:val="24"/>
          <w:szCs w:val="24"/>
          <w:highlight w:val="white"/>
        </w:rPr>
        <w:footnoteReference w:id="16"/>
      </w:r>
      <w:r w:rsidRPr="00434CDB">
        <w:rPr>
          <w:rFonts w:ascii="Times New Roman" w:hAnsi="Times New Roman"/>
          <w:sz w:val="24"/>
          <w:szCs w:val="24"/>
          <w:highlight w:val="white"/>
        </w:rPr>
        <w:t xml:space="preserve"> Ohnivzdorné měly být všechny stěny včetně stropu. Omazávka byla důležitá nejen kolem komínu, významná byla i omazávka půdy neboť v těchto místech hospodáři zpravidla měli uloženou slámu. </w:t>
      </w:r>
    </w:p>
    <w:p w:rsid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Zajímavé je sledovat vývoj právě v otázce nařizování nespalného zdiva. Zatímco Marie Terezie ještě připouštěla domy dřevěné (v místech s dostatkem dřeva), j</w:t>
      </w:r>
      <w:r w:rsidR="00136494">
        <w:rPr>
          <w:rFonts w:ascii="Times New Roman" w:hAnsi="Times New Roman"/>
          <w:sz w:val="24"/>
          <w:szCs w:val="24"/>
          <w:highlight w:val="white"/>
        </w:rPr>
        <w:t>ejí nástupce Josef II. v </w:t>
      </w:r>
      <w:r w:rsidRPr="00434CDB">
        <w:rPr>
          <w:rFonts w:ascii="Times New Roman" w:hAnsi="Times New Roman"/>
          <w:sz w:val="24"/>
          <w:szCs w:val="24"/>
          <w:highlight w:val="white"/>
        </w:rPr>
        <w:t>požárním řádu pro Čechy z roku 1785 otázku materiálu vůbec neřešil, ale na Moravě a ve Slezsku roku 1787 dřevěnou výstavbu zakázal</w:t>
      </w:r>
      <w:r w:rsidR="00434CDB">
        <w:rPr>
          <w:rFonts w:ascii="Times New Roman" w:hAnsi="Times New Roman"/>
          <w:sz w:val="24"/>
          <w:szCs w:val="24"/>
          <w:highlight w:val="white"/>
        </w:rPr>
        <w:t>.</w:t>
      </w:r>
      <w:r w:rsidR="00434CDB">
        <w:rPr>
          <w:rStyle w:val="Znakapoznpodarou"/>
          <w:rFonts w:ascii="Times New Roman" w:hAnsi="Times New Roman"/>
          <w:sz w:val="24"/>
          <w:szCs w:val="24"/>
          <w:highlight w:val="white"/>
        </w:rPr>
        <w:footnoteReference w:id="17"/>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sz w:val="24"/>
          <w:szCs w:val="24"/>
          <w:highlight w:val="white"/>
        </w:rPr>
        <w:t>V důsledku těchto nařízení se vyskytla silná poptávka po cihlách, jenže monopol na cihlářskou výrobu držela vrchnost a ta nestíhala výrobou pokrýt ani vlastní potřebu natož poptávku měšťanů a venkova. Z dalších materiálů přicházely v úvahu tzv. „vepřovice“ či nepálené či „blatné“ cihly. Ty ale mohly být využity jen v oblastech, kde byla k tomu vhodná jílovitá hlína. Ani další základní materiál – kámen nebyl vždy ke stavbě ideální, lomy na kámen byly opět v rukou vrchnosti a navíc i po tom kvalitním byla velká poptávka ve městech. V neposlední řadě byl všeobecný problém s nedostatkem pracovníků. Obzvláště venkované si byli zvyklí stavět domy sami s využitím rodiny a sousedské výpomoci ve spolupráci s místními tesaři. Kameníci a zedníci na venkově téměř žádní nebyli. Zlepšit situaci napomohl až dvorský dekret vydaný 4. února 1819, který povoloval všem poddaným monarchie pálit na svých pozemcích cihly a to dokonce nejen pro vlastní potřebu, ale dokonce i na prodej.</w:t>
      </w:r>
    </w:p>
    <w:p w:rsidR="000B264F" w:rsidRPr="00434CDB" w:rsidRDefault="000B264F" w:rsidP="00434CDB">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 xml:space="preserve">Přerod dřevěné stavební kultury v kamennou a zděnou </w:t>
      </w:r>
      <w:r w:rsidR="00136494">
        <w:rPr>
          <w:rFonts w:ascii="Times New Roman" w:hAnsi="Times New Roman"/>
          <w:sz w:val="24"/>
          <w:szCs w:val="24"/>
          <w:highlight w:val="white"/>
        </w:rPr>
        <w:t>tak ještě nějakou dobu trval a </w:t>
      </w:r>
      <w:r w:rsidRPr="00434CDB">
        <w:rPr>
          <w:rFonts w:ascii="Times New Roman" w:hAnsi="Times New Roman"/>
          <w:sz w:val="24"/>
          <w:szCs w:val="24"/>
          <w:highlight w:val="white"/>
        </w:rPr>
        <w:t>zpětným pohledem nutno podotknout, že ke kvalitativnímu posunu docházelo všude nárazově nejčastěji v návaznosti na ničivé požáry, kdy byly domy tak zničené, že majitel vlastně neměl už ani možnost nic opravovat a nezbývalo mu než postavit objekt od základů. Na druhou stranu ekonomická situace pohořelého velmi často způsobila, že namísto bezpečného domu hospodář opět postavil raději levnější dřevěné. V této době byla stěžejní role právě vrchnostenské či státní kontroly. Tam, kde byla důsledná, tam k inovaci docházelo rychleji.</w:t>
      </w:r>
    </w:p>
    <w:p w:rsidR="00434CDB" w:rsidRPr="00434CDB" w:rsidRDefault="000B264F" w:rsidP="00434CDB">
      <w:pPr>
        <w:spacing w:after="240"/>
        <w:jc w:val="both"/>
        <w:rPr>
          <w:rFonts w:ascii="Times New Roman" w:hAnsi="Times New Roman"/>
          <w:sz w:val="24"/>
          <w:szCs w:val="24"/>
        </w:rPr>
      </w:pPr>
      <w:r w:rsidRPr="00434CDB">
        <w:rPr>
          <w:rFonts w:ascii="Times New Roman" w:hAnsi="Times New Roman"/>
          <w:sz w:val="24"/>
          <w:szCs w:val="24"/>
          <w:highlight w:val="white"/>
        </w:rPr>
        <w:t xml:space="preserve">K výraznějšímu uplatnění nespalných materiálů u staveb na vesnicích došlo až ve druhé polovině 18. století ale především v průběhu následujícího. V 19. století již byl všeobecný trend stavět „jinak“. Ve druhé polovině 19. století se na venkov rozšiřuje poměrně mladá novinka – </w:t>
      </w:r>
      <w:r w:rsidRPr="00434CDB">
        <w:rPr>
          <w:rFonts w:ascii="Times New Roman" w:hAnsi="Times New Roman"/>
          <w:b/>
          <w:sz w:val="24"/>
          <w:szCs w:val="24"/>
          <w:highlight w:val="white"/>
        </w:rPr>
        <w:t>požární pojištění</w:t>
      </w:r>
      <w:r w:rsidRPr="00434CDB">
        <w:rPr>
          <w:rFonts w:ascii="Times New Roman" w:hAnsi="Times New Roman"/>
          <w:sz w:val="24"/>
          <w:szCs w:val="24"/>
          <w:highlight w:val="white"/>
        </w:rPr>
        <w:t>, které rovněž zvýhodňovalo ho</w:t>
      </w:r>
      <w:r w:rsidR="00136494">
        <w:rPr>
          <w:rFonts w:ascii="Times New Roman" w:hAnsi="Times New Roman"/>
          <w:sz w:val="24"/>
          <w:szCs w:val="24"/>
          <w:highlight w:val="white"/>
        </w:rPr>
        <w:t>spodáře, kteří měli postaveno z </w:t>
      </w:r>
      <w:r w:rsidRPr="00434CDB">
        <w:rPr>
          <w:rFonts w:ascii="Times New Roman" w:hAnsi="Times New Roman"/>
          <w:sz w:val="24"/>
          <w:szCs w:val="24"/>
          <w:highlight w:val="white"/>
        </w:rPr>
        <w:t xml:space="preserve">ohnivzdorného materiálu. Obrovským způsobem dochází k osvětě obyvatel, kteří nové způsoby již nevnímali jen jako zlovůli vrchnosti, ale jako </w:t>
      </w:r>
      <w:r w:rsidR="00136494">
        <w:rPr>
          <w:rFonts w:ascii="Times New Roman" w:hAnsi="Times New Roman"/>
          <w:sz w:val="24"/>
          <w:szCs w:val="24"/>
          <w:highlight w:val="white"/>
        </w:rPr>
        <w:t>všeobecný modernizační trend. V </w:t>
      </w:r>
      <w:r w:rsidRPr="00434CDB">
        <w:rPr>
          <w:rFonts w:ascii="Times New Roman" w:hAnsi="Times New Roman"/>
          <w:sz w:val="24"/>
          <w:szCs w:val="24"/>
          <w:highlight w:val="white"/>
        </w:rPr>
        <w:t xml:space="preserve">závěru 19. století pak </w:t>
      </w:r>
      <w:r w:rsidRPr="00434CDB">
        <w:rPr>
          <w:rFonts w:ascii="Times New Roman" w:hAnsi="Times New Roman"/>
          <w:b/>
          <w:sz w:val="24"/>
          <w:szCs w:val="24"/>
          <w:highlight w:val="white"/>
        </w:rPr>
        <w:t>vznikají dobrovolné hasičské či tělocvično-hasičské spolky</w:t>
      </w:r>
      <w:r w:rsidRPr="00434CDB">
        <w:rPr>
          <w:rFonts w:ascii="Times New Roman" w:hAnsi="Times New Roman"/>
          <w:sz w:val="24"/>
          <w:szCs w:val="24"/>
          <w:highlight w:val="white"/>
        </w:rPr>
        <w:t xml:space="preserve"> ve městech i na venkově, mnohdy s vlastní odbornou knihovnou. Určitými dozorci nad stavem </w:t>
      </w:r>
      <w:r w:rsidRPr="00434CDB">
        <w:rPr>
          <w:rFonts w:ascii="Times New Roman" w:hAnsi="Times New Roman"/>
          <w:sz w:val="24"/>
          <w:szCs w:val="24"/>
          <w:highlight w:val="white"/>
        </w:rPr>
        <w:lastRenderedPageBreak/>
        <w:t>stěn, krytiny, částečně topeniště i nad dodržováním bezpečno</w:t>
      </w:r>
      <w:r w:rsidR="00136494">
        <w:rPr>
          <w:rFonts w:ascii="Times New Roman" w:hAnsi="Times New Roman"/>
          <w:sz w:val="24"/>
          <w:szCs w:val="24"/>
          <w:highlight w:val="white"/>
        </w:rPr>
        <w:t>stních opatření v souvislosti s </w:t>
      </w:r>
      <w:r w:rsidRPr="00434CDB">
        <w:rPr>
          <w:rFonts w:ascii="Times New Roman" w:hAnsi="Times New Roman"/>
          <w:sz w:val="24"/>
          <w:szCs w:val="24"/>
          <w:highlight w:val="white"/>
        </w:rPr>
        <w:t xml:space="preserve">nebezpečím požáru se stávají hasiči – tedy přímo sousedé, díky kterým se bezpečnost stala běžným tématem konverzace na vsi, což vedlo k obrovskému progresu v požární ochraně.  </w:t>
      </w:r>
      <w:bookmarkStart w:id="7" w:name="_grx64ave4vzx" w:colFirst="0" w:colLast="0"/>
      <w:bookmarkEnd w:id="7"/>
    </w:p>
    <w:p w:rsidR="00434CDB" w:rsidRDefault="00434CDB" w:rsidP="00FB22BC">
      <w:pPr>
        <w:spacing w:after="240"/>
        <w:jc w:val="both"/>
        <w:rPr>
          <w:rFonts w:ascii="Times New Roman" w:hAnsi="Times New Roman"/>
          <w:sz w:val="24"/>
          <w:szCs w:val="24"/>
        </w:rPr>
      </w:pPr>
    </w:p>
    <w:p w:rsidR="00FB22BC" w:rsidRDefault="00FB22BC" w:rsidP="00FB22BC">
      <w:pPr>
        <w:spacing w:after="240"/>
        <w:jc w:val="both"/>
        <w:rPr>
          <w:rFonts w:ascii="Times New Roman" w:hAnsi="Times New Roman"/>
          <w:sz w:val="24"/>
          <w:szCs w:val="24"/>
        </w:rPr>
      </w:pPr>
      <w:r>
        <w:rPr>
          <w:noProof/>
          <w:lang w:eastAsia="cs-CZ"/>
        </w:rPr>
        <w:drawing>
          <wp:inline distT="0" distB="0" distL="0" distR="0" wp14:anchorId="0B472222" wp14:editId="42F528D3">
            <wp:extent cx="5812971" cy="4280554"/>
            <wp:effectExtent l="0" t="0" r="0" b="571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9278" t="10079" r="12062" b="13129"/>
                    <a:stretch/>
                  </pic:blipFill>
                  <pic:spPr bwMode="auto">
                    <a:xfrm>
                      <a:off x="0" y="0"/>
                      <a:ext cx="5814174" cy="4281440"/>
                    </a:xfrm>
                    <a:prstGeom prst="rect">
                      <a:avLst/>
                    </a:prstGeom>
                    <a:ln>
                      <a:noFill/>
                    </a:ln>
                    <a:extLst>
                      <a:ext uri="{53640926-AAD7-44D8-BBD7-CCE9431645EC}">
                        <a14:shadowObscured xmlns:a14="http://schemas.microsoft.com/office/drawing/2010/main"/>
                      </a:ext>
                    </a:extLst>
                  </pic:spPr>
                </pic:pic>
              </a:graphicData>
            </a:graphic>
          </wp:inline>
        </w:drawing>
      </w:r>
    </w:p>
    <w:p w:rsidR="00FB22BC" w:rsidRPr="00FB22BC" w:rsidRDefault="00FB22BC" w:rsidP="00FB22BC">
      <w:pPr>
        <w:spacing w:after="240"/>
        <w:jc w:val="both"/>
        <w:rPr>
          <w:rFonts w:ascii="Times New Roman" w:hAnsi="Times New Roman"/>
          <w:i/>
          <w:sz w:val="24"/>
          <w:szCs w:val="24"/>
        </w:rPr>
      </w:pPr>
      <w:r w:rsidRPr="00FB22BC">
        <w:rPr>
          <w:rFonts w:ascii="Times New Roman" w:hAnsi="Times New Roman"/>
          <w:i/>
          <w:sz w:val="24"/>
          <w:szCs w:val="24"/>
        </w:rPr>
        <w:t>Rozšíření různých materiálů na stavbu stěn domu na počátku 19. století dle Václava Frolce (R. Malach)</w:t>
      </w:r>
    </w:p>
    <w:p w:rsidR="00FB22BC" w:rsidRDefault="00FB22BC" w:rsidP="00FB22BC">
      <w:pPr>
        <w:spacing w:after="240"/>
        <w:jc w:val="both"/>
        <w:rPr>
          <w:rFonts w:ascii="Times New Roman" w:hAnsi="Times New Roman"/>
          <w:sz w:val="24"/>
          <w:szCs w:val="24"/>
        </w:rPr>
      </w:pPr>
    </w:p>
    <w:p w:rsidR="00FB22BC" w:rsidRDefault="00FB22BC" w:rsidP="00FB22BC">
      <w:pPr>
        <w:spacing w:after="240"/>
        <w:jc w:val="both"/>
        <w:rPr>
          <w:rFonts w:ascii="Times New Roman" w:hAnsi="Times New Roman"/>
          <w:sz w:val="24"/>
          <w:szCs w:val="24"/>
        </w:rPr>
      </w:pPr>
    </w:p>
    <w:p w:rsidR="00FB22BC" w:rsidRDefault="00FB22BC" w:rsidP="00FB22BC">
      <w:pPr>
        <w:spacing w:after="240"/>
        <w:jc w:val="both"/>
        <w:rPr>
          <w:rFonts w:ascii="Times New Roman" w:hAnsi="Times New Roman"/>
          <w:sz w:val="24"/>
          <w:szCs w:val="24"/>
        </w:rPr>
      </w:pPr>
    </w:p>
    <w:p w:rsidR="00FB22BC" w:rsidRDefault="00FB22BC" w:rsidP="00FB22BC">
      <w:pPr>
        <w:spacing w:after="240"/>
        <w:jc w:val="both"/>
        <w:rPr>
          <w:rFonts w:ascii="Times New Roman" w:hAnsi="Times New Roman"/>
          <w:sz w:val="24"/>
          <w:szCs w:val="24"/>
        </w:rPr>
      </w:pPr>
    </w:p>
    <w:p w:rsidR="00136494" w:rsidRDefault="00136494" w:rsidP="00FB22BC">
      <w:pPr>
        <w:spacing w:after="240"/>
        <w:jc w:val="both"/>
        <w:rPr>
          <w:rFonts w:ascii="Times New Roman" w:hAnsi="Times New Roman"/>
          <w:sz w:val="24"/>
          <w:szCs w:val="24"/>
        </w:rPr>
      </w:pPr>
    </w:p>
    <w:p w:rsidR="00136494" w:rsidRDefault="00136494" w:rsidP="00FB22BC">
      <w:pPr>
        <w:spacing w:after="240"/>
        <w:jc w:val="both"/>
        <w:rPr>
          <w:rFonts w:ascii="Times New Roman" w:hAnsi="Times New Roman"/>
          <w:sz w:val="24"/>
          <w:szCs w:val="24"/>
        </w:rPr>
      </w:pPr>
    </w:p>
    <w:p w:rsidR="00136494" w:rsidRDefault="00136494" w:rsidP="00FB22BC">
      <w:pPr>
        <w:spacing w:after="240"/>
        <w:jc w:val="both"/>
        <w:rPr>
          <w:rFonts w:ascii="Times New Roman" w:hAnsi="Times New Roman"/>
          <w:sz w:val="24"/>
          <w:szCs w:val="24"/>
        </w:rPr>
      </w:pPr>
    </w:p>
    <w:p w:rsidR="00136494" w:rsidRPr="00434CDB" w:rsidRDefault="00136494" w:rsidP="00FB22BC">
      <w:pPr>
        <w:spacing w:after="240"/>
        <w:jc w:val="both"/>
        <w:rPr>
          <w:rFonts w:ascii="Times New Roman" w:hAnsi="Times New Roman"/>
          <w:sz w:val="24"/>
          <w:szCs w:val="24"/>
        </w:rPr>
      </w:pPr>
    </w:p>
    <w:p w:rsidR="00434CDB" w:rsidRPr="00434CDB" w:rsidRDefault="00434CDB" w:rsidP="00434CDB">
      <w:pPr>
        <w:spacing w:after="240"/>
        <w:jc w:val="both"/>
        <w:rPr>
          <w:rFonts w:ascii="Times New Roman" w:hAnsi="Times New Roman"/>
          <w:sz w:val="24"/>
          <w:szCs w:val="24"/>
        </w:rPr>
      </w:pPr>
      <w:r w:rsidRPr="00434CDB">
        <w:rPr>
          <w:rFonts w:ascii="Times New Roman" w:hAnsi="Times New Roman"/>
          <w:b/>
          <w:caps/>
          <w:sz w:val="24"/>
          <w:szCs w:val="24"/>
        </w:rPr>
        <w:lastRenderedPageBreak/>
        <w:t xml:space="preserve">3.4 </w:t>
      </w:r>
      <w:r w:rsidR="000B264F" w:rsidRPr="00434CDB">
        <w:rPr>
          <w:rFonts w:ascii="Times New Roman" w:hAnsi="Times New Roman"/>
          <w:b/>
          <w:caps/>
          <w:sz w:val="24"/>
          <w:szCs w:val="24"/>
        </w:rPr>
        <w:t>Krytina</w:t>
      </w:r>
    </w:p>
    <w:p w:rsidR="000B264F" w:rsidRPr="00434CDB" w:rsidRDefault="000B264F" w:rsidP="00434CDB">
      <w:pPr>
        <w:spacing w:after="240"/>
        <w:jc w:val="both"/>
        <w:rPr>
          <w:rFonts w:ascii="Times New Roman" w:hAnsi="Times New Roman"/>
          <w:sz w:val="24"/>
          <w:szCs w:val="24"/>
        </w:rPr>
      </w:pPr>
      <w:r w:rsidRPr="00434CDB">
        <w:rPr>
          <w:rFonts w:ascii="Times New Roman" w:hAnsi="Times New Roman"/>
          <w:sz w:val="24"/>
          <w:szCs w:val="24"/>
          <w:highlight w:val="white"/>
        </w:rPr>
        <w:t xml:space="preserve">Mnohdy opomíjený, ale pro požární ochranu vlastně zcela nejdůležitější prvek na domě byla krytina. Došková a později i šindelová krytina, způsobovala, že lokální požáry přerostly ve fatální destrukci celé nebo větší části obce. Byla to právě krytina, která byla v bezprostředním nebezpečí. I když se lidé velmi pečlivě starali, aby k požárům nedošlo, neměli šanci zabránit např. vylétávání jisker z topeniště nad střechu, kde mohlo dojít k rychlému vznícení. Krytinu z hlediska bezpečnosti můžeme rozdělit na: </w:t>
      </w:r>
    </w:p>
    <w:p w:rsidR="000B264F" w:rsidRPr="00434CDB" w:rsidRDefault="000B264F" w:rsidP="00434CDB">
      <w:pPr>
        <w:spacing w:after="240"/>
        <w:ind w:firstLine="566"/>
        <w:jc w:val="both"/>
        <w:rPr>
          <w:rFonts w:ascii="Times New Roman" w:hAnsi="Times New Roman"/>
          <w:sz w:val="24"/>
          <w:szCs w:val="24"/>
          <w:highlight w:val="white"/>
        </w:rPr>
      </w:pPr>
      <w:r w:rsidRPr="00434CDB">
        <w:rPr>
          <w:rFonts w:ascii="Times New Roman" w:hAnsi="Times New Roman"/>
          <w:sz w:val="24"/>
          <w:szCs w:val="24"/>
          <w:highlight w:val="white"/>
        </w:rPr>
        <w:t xml:space="preserve">1. velmi hořlavou – rákos nebo slaměné došky; </w:t>
      </w:r>
    </w:p>
    <w:p w:rsidR="000B264F" w:rsidRPr="00434CDB" w:rsidRDefault="000B264F" w:rsidP="00434CDB">
      <w:pPr>
        <w:spacing w:after="240"/>
        <w:ind w:firstLine="566"/>
        <w:jc w:val="both"/>
        <w:rPr>
          <w:rFonts w:ascii="Times New Roman" w:hAnsi="Times New Roman"/>
          <w:sz w:val="24"/>
          <w:szCs w:val="24"/>
          <w:highlight w:val="white"/>
        </w:rPr>
      </w:pPr>
      <w:r w:rsidRPr="00434CDB">
        <w:rPr>
          <w:rFonts w:ascii="Times New Roman" w:hAnsi="Times New Roman"/>
          <w:sz w:val="24"/>
          <w:szCs w:val="24"/>
          <w:highlight w:val="white"/>
        </w:rPr>
        <w:t xml:space="preserve">2. hořlavou – dřevěný šindel či desky; </w:t>
      </w:r>
    </w:p>
    <w:p w:rsidR="000B264F" w:rsidRPr="00434CDB" w:rsidRDefault="000B264F" w:rsidP="00434CDB">
      <w:pPr>
        <w:spacing w:after="240"/>
        <w:ind w:firstLine="566"/>
        <w:jc w:val="both"/>
        <w:rPr>
          <w:rFonts w:ascii="Times New Roman" w:hAnsi="Times New Roman"/>
          <w:sz w:val="24"/>
          <w:szCs w:val="24"/>
          <w:highlight w:val="white"/>
        </w:rPr>
      </w:pPr>
      <w:r w:rsidRPr="00434CDB">
        <w:rPr>
          <w:rFonts w:ascii="Times New Roman" w:hAnsi="Times New Roman"/>
          <w:sz w:val="24"/>
          <w:szCs w:val="24"/>
          <w:highlight w:val="white"/>
        </w:rPr>
        <w:t xml:space="preserve">3. roztavitelnou – plech; </w:t>
      </w:r>
    </w:p>
    <w:p w:rsidR="000B264F" w:rsidRPr="00434CDB" w:rsidRDefault="000B264F" w:rsidP="00434CDB">
      <w:pPr>
        <w:spacing w:after="240"/>
        <w:ind w:firstLine="566"/>
        <w:jc w:val="both"/>
        <w:rPr>
          <w:rFonts w:ascii="Times New Roman" w:hAnsi="Times New Roman"/>
          <w:sz w:val="24"/>
          <w:szCs w:val="24"/>
          <w:highlight w:val="white"/>
        </w:rPr>
      </w:pPr>
      <w:r w:rsidRPr="00434CDB">
        <w:rPr>
          <w:rFonts w:ascii="Times New Roman" w:hAnsi="Times New Roman"/>
          <w:sz w:val="24"/>
          <w:szCs w:val="24"/>
          <w:highlight w:val="white"/>
        </w:rPr>
        <w:t xml:space="preserve">4. nehořlavou – břidlice, pálená krytina, eternit.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Běžně docházelo ke kombinaci těchto krytin nejen v samotné vsi, ale i na jediném hospodářství, kdy část střechy byla pokryta pálenou taškou nebo břidlicí a část krytá šindelem, také došková střecha se často rámovala dřevěnými deskami nebo šindelem.</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Nejnebezpečnější z požárního hlediska byly </w:t>
      </w:r>
      <w:r w:rsidRPr="00434CDB">
        <w:rPr>
          <w:rFonts w:ascii="Times New Roman" w:hAnsi="Times New Roman"/>
          <w:b/>
          <w:sz w:val="24"/>
          <w:szCs w:val="24"/>
          <w:highlight w:val="white"/>
        </w:rPr>
        <w:t>došky</w:t>
      </w:r>
      <w:r w:rsidRPr="00434CDB">
        <w:rPr>
          <w:rFonts w:ascii="Times New Roman" w:hAnsi="Times New Roman"/>
          <w:sz w:val="24"/>
          <w:szCs w:val="24"/>
          <w:highlight w:val="white"/>
        </w:rPr>
        <w:t>, které mizely z měst pozvolna v průběhu 17. století, většinou v reakci na ničivé požáry. V celozemském měřítku inicioval změnu krytiny ve městech císař Josef II. roku 1787 v rámci protipožárního řádu. Doškovou střechu u novostaveb zcela zakázal a nařídil nespalnou krytinu – u vrc</w:t>
      </w:r>
      <w:r w:rsidR="00136494">
        <w:rPr>
          <w:rFonts w:ascii="Times New Roman" w:hAnsi="Times New Roman"/>
          <w:sz w:val="24"/>
          <w:szCs w:val="24"/>
          <w:highlight w:val="white"/>
        </w:rPr>
        <w:t>hnostenských a </w:t>
      </w:r>
      <w:r w:rsidRPr="00434CDB">
        <w:rPr>
          <w:rFonts w:ascii="Times New Roman" w:hAnsi="Times New Roman"/>
          <w:sz w:val="24"/>
          <w:szCs w:val="24"/>
          <w:highlight w:val="white"/>
        </w:rPr>
        <w:t xml:space="preserve">reprezentativnějších budov bezpodmínečně, u budov, kde to okolnosti nedovolovaly, připustil využít méně hořlavý </w:t>
      </w:r>
      <w:r w:rsidRPr="00434CDB">
        <w:rPr>
          <w:rFonts w:ascii="Times New Roman" w:hAnsi="Times New Roman"/>
          <w:b/>
          <w:sz w:val="24"/>
          <w:szCs w:val="24"/>
          <w:highlight w:val="white"/>
        </w:rPr>
        <w:t>šindel</w:t>
      </w:r>
      <w:r w:rsidRPr="00434CDB">
        <w:rPr>
          <w:rFonts w:ascii="Times New Roman" w:hAnsi="Times New Roman"/>
          <w:sz w:val="24"/>
          <w:szCs w:val="24"/>
          <w:highlight w:val="white"/>
        </w:rPr>
        <w:t>. O tom, že se jednalo o stěžejní nařízení z celého Řádu proti ohni pro zemská města, a městýz, svědčí jeho umístění hned v prvním paragrafu</w:t>
      </w:r>
      <w:r w:rsidR="00772A12">
        <w:rPr>
          <w:rFonts w:ascii="Times New Roman" w:hAnsi="Times New Roman"/>
          <w:sz w:val="24"/>
          <w:szCs w:val="24"/>
          <w:highlight w:val="white"/>
        </w:rPr>
        <w:t>.</w:t>
      </w:r>
      <w:r w:rsidR="00772A12">
        <w:rPr>
          <w:rStyle w:val="Znakapoznpodarou"/>
          <w:rFonts w:ascii="Times New Roman" w:hAnsi="Times New Roman"/>
          <w:sz w:val="24"/>
          <w:szCs w:val="24"/>
          <w:highlight w:val="white"/>
        </w:rPr>
        <w:footnoteReference w:id="18"/>
      </w:r>
      <w:r w:rsidRPr="00434CDB">
        <w:rPr>
          <w:rFonts w:ascii="Times New Roman" w:hAnsi="Times New Roman"/>
          <w:sz w:val="24"/>
          <w:szCs w:val="24"/>
          <w:highlight w:val="white"/>
        </w:rPr>
        <w:t xml:space="preserve"> Došky se na venkově udržely i v 19. století, ale nutno podotknout že to bylo spíše lokálně, dále v případech rozptýlenější zástavby nebo jako krytina samostatně stojících hospodářských budov. Snadno hořlavé došky hospodáři také různě ošetřovali. Na hřebenech bývaly tzv. „kalené došky“ máčené v jílu. V 19. století bylo běžné provádět různé impregnace došků pomocí rozličných tinktur, např. tzv. vodním sklem, roztokem borytových solí či nátěrem kamenouhelného téru se smolou.</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Nejvhodnější byla samozřejmě krytina nespalná – tedy břidlice, pálená krytina, eternit. Pálená krytina byla již ve středověku poměrně široce geograficky rozšířená. Vzhledem k monopolu na pálení hlíny, který ale držela vrchnost</w:t>
      </w:r>
      <w:r w:rsidR="00772A12">
        <w:rPr>
          <w:rFonts w:ascii="Times New Roman" w:hAnsi="Times New Roman"/>
          <w:sz w:val="24"/>
          <w:szCs w:val="24"/>
          <w:highlight w:val="white"/>
        </w:rPr>
        <w:t>,</w:t>
      </w:r>
      <w:r w:rsidRPr="00434CDB">
        <w:rPr>
          <w:rFonts w:ascii="Times New Roman" w:hAnsi="Times New Roman"/>
          <w:sz w:val="24"/>
          <w:szCs w:val="24"/>
          <w:highlight w:val="white"/>
        </w:rPr>
        <w:t xml:space="preserve"> nacházíme tento materiál pouze na nejvýznamnějších budovách a teprve v průběhu novověku</w:t>
      </w:r>
      <w:r w:rsidR="00136494">
        <w:rPr>
          <w:rFonts w:ascii="Times New Roman" w:hAnsi="Times New Roman"/>
          <w:sz w:val="24"/>
          <w:szCs w:val="24"/>
          <w:highlight w:val="white"/>
        </w:rPr>
        <w:t xml:space="preserve"> začíná pálená taška pokrývat i </w:t>
      </w:r>
      <w:r w:rsidRPr="00434CDB">
        <w:rPr>
          <w:rFonts w:ascii="Times New Roman" w:hAnsi="Times New Roman"/>
          <w:sz w:val="24"/>
          <w:szCs w:val="24"/>
          <w:highlight w:val="white"/>
        </w:rPr>
        <w:t xml:space="preserve">domy bohatších měšťanů. V 19. století tento materiál výrazným způsobem nahrazuje krytinu postupně na všech městských budovách. Na venkov se pálená taška spolu s levnějším eternitem a břidlicí masově dostává v 2. polovině 19. a v první polovině 20. století.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lastRenderedPageBreak/>
        <w:t>Tato krytina byla poměrně těžká a nebylo ji možné proto položit na krovy domů, stavěných podle zaběhlé staleté tradice. Nejdříve se tedy prosazova</w:t>
      </w:r>
      <w:r w:rsidR="00136494">
        <w:rPr>
          <w:rFonts w:ascii="Times New Roman" w:hAnsi="Times New Roman"/>
          <w:sz w:val="24"/>
          <w:szCs w:val="24"/>
          <w:highlight w:val="white"/>
        </w:rPr>
        <w:t>ly na domech bohatých sedláků v </w:t>
      </w:r>
      <w:r w:rsidRPr="00434CDB">
        <w:rPr>
          <w:rFonts w:ascii="Times New Roman" w:hAnsi="Times New Roman"/>
          <w:sz w:val="24"/>
          <w:szCs w:val="24"/>
          <w:highlight w:val="white"/>
        </w:rPr>
        <w:t>nížinných regionech, kteří si komplexní přestavbu domu</w:t>
      </w:r>
      <w:r w:rsidR="00136494">
        <w:rPr>
          <w:rFonts w:ascii="Times New Roman" w:hAnsi="Times New Roman"/>
          <w:sz w:val="24"/>
          <w:szCs w:val="24"/>
          <w:highlight w:val="white"/>
        </w:rPr>
        <w:t xml:space="preserve"> s dostatečně nosnými stěnami a </w:t>
      </w:r>
      <w:r w:rsidRPr="00434CDB">
        <w:rPr>
          <w:rFonts w:ascii="Times New Roman" w:hAnsi="Times New Roman"/>
          <w:sz w:val="24"/>
          <w:szCs w:val="24"/>
          <w:highlight w:val="white"/>
        </w:rPr>
        <w:t>krovem mohli dovolit. Ještě na sklonku 19. století bychom našli regiony, kde většina vesnice byla krytá šindelem (např. Vysočina) nebo doškami (např. Drahanská vrchovina) zatímco na bohaté Hané již převládala břidlice a v oblasti jižní Moravy pálená taška.</w:t>
      </w:r>
    </w:p>
    <w:p w:rsidR="00E64253" w:rsidRDefault="00E64253" w:rsidP="00434CDB">
      <w:pPr>
        <w:spacing w:after="240"/>
        <w:ind w:firstLine="566"/>
        <w:jc w:val="both"/>
        <w:rPr>
          <w:rFonts w:ascii="Times New Roman" w:hAnsi="Times New Roman"/>
          <w:sz w:val="24"/>
          <w:szCs w:val="24"/>
          <w:highlight w:val="white"/>
        </w:rPr>
      </w:pPr>
    </w:p>
    <w:p w:rsidR="00E64253" w:rsidRDefault="00E64253" w:rsidP="00E64253">
      <w:pPr>
        <w:spacing w:after="240"/>
        <w:jc w:val="both"/>
        <w:rPr>
          <w:rFonts w:ascii="Times New Roman" w:hAnsi="Times New Roman"/>
          <w:sz w:val="24"/>
          <w:szCs w:val="24"/>
        </w:rPr>
      </w:pPr>
      <w:r>
        <w:rPr>
          <w:noProof/>
          <w:lang w:eastAsia="cs-CZ"/>
        </w:rPr>
        <w:drawing>
          <wp:inline distT="0" distB="0" distL="0" distR="0" wp14:anchorId="1EC16FF6" wp14:editId="7DF0E749">
            <wp:extent cx="5807033" cy="4264703"/>
            <wp:effectExtent l="0" t="0" r="3810" b="254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8866" t="9347" r="13299" b="15145"/>
                    <a:stretch/>
                  </pic:blipFill>
                  <pic:spPr bwMode="auto">
                    <a:xfrm>
                      <a:off x="0" y="0"/>
                      <a:ext cx="5818603" cy="4273200"/>
                    </a:xfrm>
                    <a:prstGeom prst="rect">
                      <a:avLst/>
                    </a:prstGeom>
                    <a:ln>
                      <a:noFill/>
                    </a:ln>
                    <a:extLst>
                      <a:ext uri="{53640926-AAD7-44D8-BBD7-CCE9431645EC}">
                        <a14:shadowObscured xmlns:a14="http://schemas.microsoft.com/office/drawing/2010/main"/>
                      </a:ext>
                    </a:extLst>
                  </pic:spPr>
                </pic:pic>
              </a:graphicData>
            </a:graphic>
          </wp:inline>
        </w:drawing>
      </w:r>
    </w:p>
    <w:p w:rsidR="00E64253" w:rsidRPr="00E64253" w:rsidRDefault="00E64253" w:rsidP="00E64253">
      <w:pPr>
        <w:spacing w:after="240"/>
        <w:jc w:val="both"/>
        <w:rPr>
          <w:rFonts w:ascii="Times New Roman" w:hAnsi="Times New Roman"/>
          <w:i/>
          <w:sz w:val="24"/>
          <w:szCs w:val="24"/>
        </w:rPr>
      </w:pPr>
      <w:r w:rsidRPr="00E64253">
        <w:rPr>
          <w:rFonts w:ascii="Times New Roman" w:hAnsi="Times New Roman"/>
          <w:i/>
          <w:sz w:val="24"/>
          <w:szCs w:val="24"/>
        </w:rPr>
        <w:t>Převládající krytina v jednotlivých obcích s SDH v roce 1898 rozdělená z hlediska ohnivzdornosti na měkkou a tvrdou (R. Malach)</w:t>
      </w:r>
    </w:p>
    <w:p w:rsidR="00E64253" w:rsidRDefault="00E64253" w:rsidP="00E64253">
      <w:pPr>
        <w:spacing w:after="240"/>
        <w:jc w:val="both"/>
        <w:rPr>
          <w:rFonts w:ascii="Times New Roman" w:hAnsi="Times New Roman"/>
          <w:sz w:val="24"/>
          <w:szCs w:val="24"/>
          <w:highlight w:val="white"/>
        </w:rPr>
      </w:pPr>
    </w:p>
    <w:p w:rsidR="00E64253" w:rsidRDefault="00E64253" w:rsidP="00434CDB">
      <w:pPr>
        <w:spacing w:after="240"/>
        <w:ind w:firstLine="566"/>
        <w:jc w:val="both"/>
        <w:rPr>
          <w:rFonts w:ascii="Times New Roman" w:hAnsi="Times New Roman"/>
          <w:sz w:val="24"/>
          <w:szCs w:val="24"/>
          <w:highlight w:val="white"/>
        </w:rPr>
      </w:pPr>
    </w:p>
    <w:p w:rsidR="00E64253" w:rsidRDefault="00E64253" w:rsidP="00434CDB">
      <w:pPr>
        <w:spacing w:after="240"/>
        <w:ind w:firstLine="566"/>
        <w:jc w:val="both"/>
        <w:rPr>
          <w:rFonts w:ascii="Times New Roman" w:hAnsi="Times New Roman"/>
          <w:sz w:val="24"/>
          <w:szCs w:val="24"/>
          <w:highlight w:val="white"/>
        </w:rPr>
      </w:pPr>
    </w:p>
    <w:p w:rsidR="00136494" w:rsidRDefault="00136494" w:rsidP="00434CDB">
      <w:pPr>
        <w:spacing w:after="240"/>
        <w:ind w:firstLine="566"/>
        <w:jc w:val="both"/>
        <w:rPr>
          <w:rFonts w:ascii="Times New Roman" w:hAnsi="Times New Roman"/>
          <w:sz w:val="24"/>
          <w:szCs w:val="24"/>
          <w:highlight w:val="white"/>
        </w:rPr>
      </w:pPr>
    </w:p>
    <w:p w:rsidR="00136494" w:rsidRDefault="00136494" w:rsidP="00434CDB">
      <w:pPr>
        <w:spacing w:after="240"/>
        <w:ind w:firstLine="566"/>
        <w:jc w:val="both"/>
        <w:rPr>
          <w:rFonts w:ascii="Times New Roman" w:hAnsi="Times New Roman"/>
          <w:sz w:val="24"/>
          <w:szCs w:val="24"/>
          <w:highlight w:val="white"/>
        </w:rPr>
      </w:pPr>
    </w:p>
    <w:p w:rsidR="00136494" w:rsidRPr="00434CDB" w:rsidRDefault="00136494" w:rsidP="00434CDB">
      <w:pPr>
        <w:spacing w:after="240"/>
        <w:ind w:firstLine="566"/>
        <w:jc w:val="both"/>
        <w:rPr>
          <w:rFonts w:ascii="Times New Roman" w:hAnsi="Times New Roman"/>
          <w:sz w:val="24"/>
          <w:szCs w:val="24"/>
          <w:highlight w:val="white"/>
        </w:rPr>
      </w:pPr>
    </w:p>
    <w:p w:rsidR="000B264F" w:rsidRPr="00772A12" w:rsidRDefault="00772A12" w:rsidP="00772A12">
      <w:pPr>
        <w:spacing w:after="240"/>
        <w:jc w:val="both"/>
        <w:rPr>
          <w:rFonts w:ascii="Times New Roman" w:hAnsi="Times New Roman"/>
          <w:b/>
          <w:caps/>
          <w:sz w:val="24"/>
          <w:szCs w:val="24"/>
        </w:rPr>
      </w:pPr>
      <w:bookmarkStart w:id="8" w:name="_xn3qd8c9iqvn" w:colFirst="0" w:colLast="0"/>
      <w:bookmarkEnd w:id="8"/>
      <w:r>
        <w:rPr>
          <w:rFonts w:ascii="Times New Roman" w:hAnsi="Times New Roman"/>
          <w:b/>
          <w:caps/>
          <w:sz w:val="24"/>
          <w:szCs w:val="24"/>
        </w:rPr>
        <w:lastRenderedPageBreak/>
        <w:t xml:space="preserve">3.5 </w:t>
      </w:r>
      <w:r w:rsidR="000B264F" w:rsidRPr="00772A12">
        <w:rPr>
          <w:rFonts w:ascii="Times New Roman" w:hAnsi="Times New Roman"/>
          <w:b/>
          <w:caps/>
          <w:sz w:val="24"/>
          <w:szCs w:val="24"/>
        </w:rPr>
        <w:t>Zásahy vrchnosti a státu</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Jak již vyplynulo výše, hlavními hybateli pokroku byla právě vrchnost a jejich nařízení. Nejstarší instrukce o přístupu k otopným zařízením či o prevenci v souvislosti s nebezpečím požáru nacházíme v tzv. „</w:t>
      </w:r>
      <w:r w:rsidRPr="00434CDB">
        <w:rPr>
          <w:rFonts w:ascii="Times New Roman" w:hAnsi="Times New Roman"/>
          <w:b/>
          <w:sz w:val="24"/>
          <w:szCs w:val="24"/>
          <w:highlight w:val="white"/>
        </w:rPr>
        <w:t>obecních artikulích</w:t>
      </w:r>
      <w:r w:rsidRPr="00434CDB">
        <w:rPr>
          <w:rFonts w:ascii="Times New Roman" w:hAnsi="Times New Roman"/>
          <w:sz w:val="24"/>
          <w:szCs w:val="24"/>
          <w:highlight w:val="white"/>
        </w:rPr>
        <w:t>“ a řádech všeobecného charakteru z 16. století. Zda tomu bylo i dříve, těžko posoudit pro nedostatek písemných pramenů. Při studiu obecních řádů, které se skládaly většinou z několika desítek ustanovení, nacházíme často alespoň jeden či více paragrafů informujících nás o povinnostech poddaných „strany ohně“. Poté, co byl řád oficiálně vyhlášen, měl být následně každoročně předčítán sousedům při obecních hromadách.</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První nařízení regulující požární bezpečnost se objevují na různých panstvích již v 16. století. </w:t>
      </w:r>
      <w:r w:rsidRPr="00434CDB">
        <w:rPr>
          <w:rFonts w:ascii="Times New Roman" w:hAnsi="Times New Roman"/>
          <w:b/>
          <w:sz w:val="24"/>
          <w:szCs w:val="24"/>
          <w:highlight w:val="white"/>
        </w:rPr>
        <w:t>Od 17. století se protipožární nařízení stávají běžnou praxí</w:t>
      </w:r>
      <w:r w:rsidR="00136494">
        <w:rPr>
          <w:rFonts w:ascii="Times New Roman" w:hAnsi="Times New Roman"/>
          <w:sz w:val="24"/>
          <w:szCs w:val="24"/>
          <w:highlight w:val="white"/>
        </w:rPr>
        <w:t>. Postupně se zpřesňují ale i </w:t>
      </w:r>
      <w:r w:rsidRPr="00434CDB">
        <w:rPr>
          <w:rFonts w:ascii="Times New Roman" w:hAnsi="Times New Roman"/>
          <w:sz w:val="24"/>
          <w:szCs w:val="24"/>
          <w:highlight w:val="white"/>
        </w:rPr>
        <w:t>zpřísňují povinnosti poddaných. Řády se často opisovaly mezi panstvími, takže v některých bodech byly téměř totožné, zatímco v jiných se značně lišily. Některé zprvu spíše ojedinělé zásady se ale staly postupem času osvědčenou praxí a tyto dob</w:t>
      </w:r>
      <w:r w:rsidR="00136494">
        <w:rPr>
          <w:rFonts w:ascii="Times New Roman" w:hAnsi="Times New Roman"/>
          <w:sz w:val="24"/>
          <w:szCs w:val="24"/>
          <w:highlight w:val="white"/>
        </w:rPr>
        <w:t>ré zkušenosti se šířily nejen v </w:t>
      </w:r>
      <w:r w:rsidRPr="00434CDB">
        <w:rPr>
          <w:rFonts w:ascii="Times New Roman" w:hAnsi="Times New Roman"/>
          <w:sz w:val="24"/>
          <w:szCs w:val="24"/>
          <w:highlight w:val="white"/>
        </w:rPr>
        <w:t xml:space="preserve">rámci několika panství, ale i napříč širšími geografickými oblastmi i do a ze zahraničí. Zásadní zlom přišel v polovině 18. století, konkrétně v roce 1751, kdy Marie Terezie vydala jednotný řád k hašení ohně, který sjednotil dosud různorodá vrchnostenská nařízení.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Celostátní řády Marie Terezie či později Josefa II.</w:t>
      </w:r>
      <w:r w:rsidRPr="00434CDB">
        <w:rPr>
          <w:rFonts w:ascii="Times New Roman" w:hAnsi="Times New Roman"/>
          <w:sz w:val="24"/>
          <w:szCs w:val="24"/>
          <w:highlight w:val="white"/>
        </w:rPr>
        <w:t xml:space="preserve"> byly vydávány zpravidla pro jednotlivé korunní země a většinou se nepatrně lišily v souvislosti s geografickými a kulturními specifiky zemí. Panovníci, stejně jako vrchnost, měli velký zájem zabránit požárům, které byly způsobeny hlavně nekvalitním kouřovodem, špatnou manipulací s ohněm a nevhodným stavebním materiálem. Prosazování každé změny však přicházelo pozvolna a tedy přestože byla nějaká nařízení, pokud nebyla bedlivě kontrolována a vyžadována, pokrok postupoval velmi pomalu.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Panovník, ale i vrchnost se prostřednictvím nařízení snažili zajistit bezpečnost zejména </w:t>
      </w:r>
      <w:r w:rsidRPr="00434CDB">
        <w:rPr>
          <w:rFonts w:ascii="Times New Roman" w:hAnsi="Times New Roman"/>
          <w:b/>
          <w:sz w:val="24"/>
          <w:szCs w:val="24"/>
          <w:highlight w:val="white"/>
        </w:rPr>
        <w:t>ve městech</w:t>
      </w:r>
      <w:r w:rsidRPr="00434CDB">
        <w:rPr>
          <w:rFonts w:ascii="Times New Roman" w:hAnsi="Times New Roman"/>
          <w:sz w:val="24"/>
          <w:szCs w:val="24"/>
          <w:highlight w:val="white"/>
        </w:rPr>
        <w:t xml:space="preserve">, která byla nejvíce ohrožena požáry. Města byla centrem řemesel a obchodu. Pokud náhodou vyhořelo – mělo to obrovský dopad nejen na město samotné, ale postiženo bylo celé panství včetně okolních vesnic. Také se zpomalil kompletní ekonomický vývoj oblasti. Potřeba přísných požárních opatření ve městech vyplývala z hustoty městské zástavby, kde mohl oheň snadno přeskakovat ze střechy na střechu. </w:t>
      </w:r>
      <w:r w:rsidRPr="00434CDB">
        <w:rPr>
          <w:rFonts w:ascii="Times New Roman" w:hAnsi="Times New Roman"/>
          <w:b/>
          <w:sz w:val="24"/>
          <w:szCs w:val="24"/>
          <w:highlight w:val="white"/>
        </w:rPr>
        <w:t>Na venkově</w:t>
      </w:r>
      <w:r w:rsidRPr="00434CDB">
        <w:rPr>
          <w:rFonts w:ascii="Times New Roman" w:hAnsi="Times New Roman"/>
          <w:sz w:val="24"/>
          <w:szCs w:val="24"/>
          <w:highlight w:val="white"/>
        </w:rPr>
        <w:t xml:space="preserve"> byla hustota zástavby rozptýlenější, ale i zde případné škody nebyly jen problémem jednotlivců, ale celé skupiny. Postižena byla samozřejmě i vrchnost. Pohořelí venkované nebyli schopni odvádět předepsané dávky, majitel panství jim musel udělovat různé úlevy od platů i od roboty na několik let, aby byli schopni opravit škody a mohli dál efektivně pro vrchnost pracovat.</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Vrchnost a později i panovníci nařizovali pravidelné </w:t>
      </w:r>
      <w:r w:rsidRPr="00434CDB">
        <w:rPr>
          <w:rFonts w:ascii="Times New Roman" w:hAnsi="Times New Roman"/>
          <w:b/>
          <w:sz w:val="24"/>
          <w:szCs w:val="24"/>
          <w:highlight w:val="white"/>
        </w:rPr>
        <w:t>kontroly topeniště</w:t>
      </w:r>
      <w:r w:rsidRPr="00434CDB">
        <w:rPr>
          <w:rFonts w:ascii="Times New Roman" w:hAnsi="Times New Roman"/>
          <w:sz w:val="24"/>
          <w:szCs w:val="24"/>
          <w:highlight w:val="white"/>
        </w:rPr>
        <w:t>. Během 17. století se termín kontrol na většině panství ustálil na dobu čtyř neděl. Hospo</w:t>
      </w:r>
      <w:r w:rsidR="00136494">
        <w:rPr>
          <w:rFonts w:ascii="Times New Roman" w:hAnsi="Times New Roman"/>
          <w:sz w:val="24"/>
          <w:szCs w:val="24"/>
          <w:highlight w:val="white"/>
        </w:rPr>
        <w:t>dáři museli dbát, aby měli v </w:t>
      </w:r>
      <w:r w:rsidRPr="00434CDB">
        <w:rPr>
          <w:rFonts w:ascii="Times New Roman" w:hAnsi="Times New Roman"/>
          <w:sz w:val="24"/>
          <w:szCs w:val="24"/>
          <w:highlight w:val="white"/>
        </w:rPr>
        <w:t>pořádku topeniště i komíny. Kolem pece se nemělo trpět žádné smetí, sláma a jiné snadno hořlavé látky. Píce a sláma se nesměly nacházet ani jinde v jizbě volně po podlaze. Na většině panství měla být lucerna povinnou výbavou domácnosti.</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lastRenderedPageBreak/>
        <w:t>Kromě pravidelných kontrol stavení, měla na venkově posílit ochranu proti ohni požární hlídka. Velké množství ničivých požárů vznikalo v nočních hodinách, kdy většina sousedů spala. Vzňal-li se požár tohoto času, trvalo poměrně dlouho, než byl oheň zpozorován, ohlášen a než mohl být úspěšně uhašen. Proto vrchnost nařizovala v 17. století na venkově konat noční hlídky po vzoru měst, kde se tento dohled mnohokrát osvědčil. Jednalo se hlavně o povinnost držet „ponůcku“ v čase žní a v dobách sucha. Ve městech byli stálí ponocní, na venkově se sousedé v této službě většinou střídali než si ku svému pohodlí zřídili stálého ponocného.</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Každé město i vesnice musely mít hasebné nářadí obecní, kromě toho musel mít ale i každý hospodář nachystané ve svém domě nářadí, nádoby, žebřík a</w:t>
      </w:r>
      <w:r w:rsidR="00136494">
        <w:rPr>
          <w:rFonts w:ascii="Times New Roman" w:hAnsi="Times New Roman"/>
          <w:sz w:val="24"/>
          <w:szCs w:val="24"/>
          <w:highlight w:val="white"/>
        </w:rPr>
        <w:t xml:space="preserve"> byl zatížen povinností hasit v </w:t>
      </w:r>
      <w:r w:rsidRPr="00434CDB">
        <w:rPr>
          <w:rFonts w:ascii="Times New Roman" w:hAnsi="Times New Roman"/>
          <w:sz w:val="24"/>
          <w:szCs w:val="24"/>
          <w:highlight w:val="white"/>
        </w:rPr>
        <w:t>případě požáru, poskytnout součinnost při vyšetřování a chytání žháře nebo poskytnout koně a lejty pro svážení vody. Lidé měli také v povinnosti mít před domy v době letního času vodou naplněnou káď. Řád Marie Terezie navíc nařizo</w:t>
      </w:r>
      <w:r w:rsidR="00136494">
        <w:rPr>
          <w:rFonts w:ascii="Times New Roman" w:hAnsi="Times New Roman"/>
          <w:sz w:val="24"/>
          <w:szCs w:val="24"/>
          <w:highlight w:val="white"/>
        </w:rPr>
        <w:t>val poddaným budovat studně a v </w:t>
      </w:r>
      <w:r w:rsidRPr="00434CDB">
        <w:rPr>
          <w:rFonts w:ascii="Times New Roman" w:hAnsi="Times New Roman"/>
          <w:sz w:val="24"/>
          <w:szCs w:val="24"/>
          <w:highlight w:val="white"/>
        </w:rPr>
        <w:t>příhodných místech doliny, kde by se zachycovala dešťová voda.</w:t>
      </w:r>
    </w:p>
    <w:p w:rsidR="000B264F" w:rsidRPr="00434CDB" w:rsidRDefault="00136494" w:rsidP="00772A12">
      <w:pPr>
        <w:spacing w:after="240"/>
        <w:jc w:val="both"/>
        <w:rPr>
          <w:rFonts w:ascii="Times New Roman" w:hAnsi="Times New Roman"/>
          <w:sz w:val="24"/>
          <w:szCs w:val="24"/>
          <w:highlight w:val="white"/>
        </w:rPr>
      </w:pPr>
      <w:r>
        <w:rPr>
          <w:rFonts w:ascii="Times New Roman" w:hAnsi="Times New Roman"/>
          <w:sz w:val="24"/>
          <w:szCs w:val="24"/>
          <w:highlight w:val="white"/>
        </w:rPr>
        <w:t>Kromě požárních řádů regulovaly</w:t>
      </w:r>
      <w:r w:rsidR="000B264F" w:rsidRPr="00434CDB">
        <w:rPr>
          <w:rFonts w:ascii="Times New Roman" w:hAnsi="Times New Roman"/>
          <w:sz w:val="24"/>
          <w:szCs w:val="24"/>
          <w:highlight w:val="white"/>
        </w:rPr>
        <w:t xml:space="preserve"> podobu topeniště také </w:t>
      </w:r>
      <w:r w:rsidR="000B264F" w:rsidRPr="00434CDB">
        <w:rPr>
          <w:rFonts w:ascii="Times New Roman" w:hAnsi="Times New Roman"/>
          <w:b/>
          <w:sz w:val="24"/>
          <w:szCs w:val="24"/>
          <w:highlight w:val="white"/>
        </w:rPr>
        <w:t>stavební řády</w:t>
      </w:r>
      <w:r>
        <w:rPr>
          <w:rFonts w:ascii="Times New Roman" w:hAnsi="Times New Roman"/>
          <w:sz w:val="24"/>
          <w:szCs w:val="24"/>
          <w:highlight w:val="white"/>
        </w:rPr>
        <w:t>. I ty byly vydávány s </w:t>
      </w:r>
      <w:r w:rsidR="000B264F" w:rsidRPr="00434CDB">
        <w:rPr>
          <w:rFonts w:ascii="Times New Roman" w:hAnsi="Times New Roman"/>
          <w:sz w:val="24"/>
          <w:szCs w:val="24"/>
          <w:highlight w:val="white"/>
        </w:rPr>
        <w:t>platností pro jednotlivé země a stejně jako ty požární se nepatrně lišily v</w:t>
      </w:r>
      <w:r>
        <w:rPr>
          <w:rFonts w:ascii="Times New Roman" w:hAnsi="Times New Roman"/>
          <w:sz w:val="24"/>
          <w:szCs w:val="24"/>
          <w:highlight w:val="white"/>
        </w:rPr>
        <w:t> </w:t>
      </w:r>
      <w:r w:rsidR="000B264F" w:rsidRPr="00434CDB">
        <w:rPr>
          <w:rFonts w:ascii="Times New Roman" w:hAnsi="Times New Roman"/>
          <w:sz w:val="24"/>
          <w:szCs w:val="24"/>
          <w:highlight w:val="white"/>
        </w:rPr>
        <w:t>zásadě</w:t>
      </w:r>
      <w:r>
        <w:rPr>
          <w:rFonts w:ascii="Times New Roman" w:hAnsi="Times New Roman"/>
          <w:sz w:val="24"/>
          <w:szCs w:val="24"/>
          <w:highlight w:val="white"/>
        </w:rPr>
        <w:t>,</w:t>
      </w:r>
      <w:r w:rsidR="000B264F" w:rsidRPr="00434CDB">
        <w:rPr>
          <w:rFonts w:ascii="Times New Roman" w:hAnsi="Times New Roman"/>
          <w:sz w:val="24"/>
          <w:szCs w:val="24"/>
          <w:highlight w:val="white"/>
        </w:rPr>
        <w:t xml:space="preserve"> byly ale velmi podobné a navazovaly na to, co se jinde osvědč</w:t>
      </w:r>
      <w:r>
        <w:rPr>
          <w:rFonts w:ascii="Times New Roman" w:hAnsi="Times New Roman"/>
          <w:sz w:val="24"/>
          <w:szCs w:val="24"/>
          <w:highlight w:val="white"/>
        </w:rPr>
        <w:t>ilo. Velkou změnou v přístupu k </w:t>
      </w:r>
      <w:r w:rsidR="000B264F" w:rsidRPr="00434CDB">
        <w:rPr>
          <w:rFonts w:ascii="Times New Roman" w:hAnsi="Times New Roman"/>
          <w:sz w:val="24"/>
          <w:szCs w:val="24"/>
          <w:highlight w:val="white"/>
        </w:rPr>
        <w:t>topeništi a stavbám obecně znamenalo zrušení patrimoniální správy roku 1848, které se dotklo hlavně venkova. Zatímco do roku 1848 zastávala funkce stavebního úřadu místní vrchnost, na základě legislativních změn tato funkce přešla na obec, respektive na její představené. Do roku 1868 poměrně zásadní roli sehrály okresní úřady a zde ustanovení stavební inženýři, jejichž náplní bylo kromě péče o státní objekty zajišťovat i státní dozor na soukromé stavby počínaje posouzením projektu, přes průběh vlastní stavby, až po kolaudaci. Další inovace přinesl také stavební řád pro Čechy z roku 1864 a pro Moravu z roku 1869. Oba tyto řády nově pracovaly s termíny „přístavba“ a „přestavba“, což způsobilo, že řadu nařízení již nešlo tak lehce obcházet, protože všechny dřívější řády se věnovaly zpravidla novostavbám.</w:t>
      </w:r>
    </w:p>
    <w:p w:rsidR="000B264F" w:rsidRPr="00434CDB" w:rsidRDefault="000B264F" w:rsidP="00434CDB">
      <w:pPr>
        <w:spacing w:after="240"/>
        <w:ind w:firstLine="566"/>
        <w:jc w:val="both"/>
        <w:rPr>
          <w:rFonts w:ascii="Times New Roman" w:hAnsi="Times New Roman"/>
          <w:sz w:val="24"/>
          <w:szCs w:val="24"/>
          <w:highlight w:val="white"/>
        </w:rPr>
      </w:pPr>
    </w:p>
    <w:p w:rsidR="000B264F" w:rsidRPr="00772A12" w:rsidRDefault="00772A12" w:rsidP="00772A12">
      <w:pPr>
        <w:spacing w:after="240"/>
        <w:jc w:val="both"/>
        <w:rPr>
          <w:rFonts w:ascii="Times New Roman" w:hAnsi="Times New Roman"/>
          <w:b/>
          <w:caps/>
          <w:sz w:val="24"/>
          <w:szCs w:val="24"/>
        </w:rPr>
      </w:pPr>
      <w:bookmarkStart w:id="9" w:name="_c9kulzlh7ria" w:colFirst="0" w:colLast="0"/>
      <w:bookmarkEnd w:id="9"/>
      <w:r>
        <w:rPr>
          <w:rFonts w:ascii="Times New Roman" w:hAnsi="Times New Roman"/>
          <w:b/>
          <w:caps/>
          <w:sz w:val="24"/>
          <w:szCs w:val="24"/>
        </w:rPr>
        <w:t xml:space="preserve">3.6 </w:t>
      </w:r>
      <w:r w:rsidR="000B264F" w:rsidRPr="00772A12">
        <w:rPr>
          <w:rFonts w:ascii="Times New Roman" w:hAnsi="Times New Roman"/>
          <w:b/>
          <w:caps/>
          <w:sz w:val="24"/>
          <w:szCs w:val="24"/>
        </w:rPr>
        <w:t>Pověry spojené s topeništěm</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 xml:space="preserve">Pověra </w:t>
      </w:r>
      <w:r w:rsidRPr="00434CDB">
        <w:rPr>
          <w:rFonts w:ascii="Times New Roman" w:hAnsi="Times New Roman"/>
          <w:sz w:val="24"/>
          <w:szCs w:val="24"/>
          <w:highlight w:val="white"/>
        </w:rPr>
        <w:t>je víra nebo představa, která není založena na vědeckých důkazech, ale spíše na tradici, emocionálních reakcích či ověřených zkušen</w:t>
      </w:r>
      <w:r w:rsidR="00136494">
        <w:rPr>
          <w:rFonts w:ascii="Times New Roman" w:hAnsi="Times New Roman"/>
          <w:sz w:val="24"/>
          <w:szCs w:val="24"/>
          <w:highlight w:val="white"/>
        </w:rPr>
        <w:t>ostech. Často se jedná o víru v </w:t>
      </w:r>
      <w:r w:rsidRPr="00434CDB">
        <w:rPr>
          <w:rFonts w:ascii="Times New Roman" w:hAnsi="Times New Roman"/>
          <w:sz w:val="24"/>
          <w:szCs w:val="24"/>
          <w:highlight w:val="white"/>
        </w:rPr>
        <w:t>nadpřirozené síly nebo vlivy, které mohou ovlivnit lidské životy nebo události. Pověry se často projevují různými rituály, praktikami nebo pravidly, které mají za cíl předejít neštěstí nebo přinést štěstí.</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Pověr spjatých s topeništěm, s předpovídáním požáru, och</w:t>
      </w:r>
      <w:r w:rsidR="00136494">
        <w:rPr>
          <w:rFonts w:ascii="Times New Roman" w:hAnsi="Times New Roman"/>
          <w:sz w:val="24"/>
          <w:szCs w:val="24"/>
          <w:highlight w:val="white"/>
        </w:rPr>
        <w:t>ranou stavení před ohněm nebo s </w:t>
      </w:r>
      <w:r w:rsidRPr="00434CDB">
        <w:rPr>
          <w:rFonts w:ascii="Times New Roman" w:hAnsi="Times New Roman"/>
          <w:sz w:val="24"/>
          <w:szCs w:val="24"/>
          <w:highlight w:val="white"/>
        </w:rPr>
        <w:t xml:space="preserve">hašením je celá řada. Je to poměrně pochopitelné, protože s požárem v minulosti nešlo efektivně soupeřit, současně stačila nepatrná náhoda, například změna větru, či vylétnutí jiskřičky, které mohlo způsobit neodvratnou katastrofu a nebo naopak vůbec nic.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lastRenderedPageBreak/>
        <w:t xml:space="preserve">Existuje poměrně široký okruh pověr, které mají širší geografické rozšíření napříč nejen českými zeměmi. Tyto pověry pak měly četné regionální varianty. Pověry bezprostředně souvisely s lidovou religiozitou. Až do cca poloviny 20. století byla většinová společnost silně věřící. Vše se dělo z nějaké příčiny a vše dobré se dělo z vůle Boží a vše zlé z Božího dopuštění. Po celý středověk byl tedy požár nejčastěji interpretován jako Boží trest a přestože ve společnosti v 17. a hlavně v 18. století rezonují myšlenky </w:t>
      </w:r>
      <w:r w:rsidR="00136494">
        <w:rPr>
          <w:rFonts w:ascii="Times New Roman" w:hAnsi="Times New Roman"/>
          <w:sz w:val="24"/>
          <w:szCs w:val="24"/>
          <w:highlight w:val="white"/>
        </w:rPr>
        <w:t>osvícenství a racionalismu, i v </w:t>
      </w:r>
      <w:r w:rsidRPr="00434CDB">
        <w:rPr>
          <w:rFonts w:ascii="Times New Roman" w:hAnsi="Times New Roman"/>
          <w:sz w:val="24"/>
          <w:szCs w:val="24"/>
          <w:highlight w:val="white"/>
        </w:rPr>
        <w:t xml:space="preserve">této době zůstala interpretace víceméně stejná. Zvláště v </w:t>
      </w:r>
      <w:r w:rsidR="00136494">
        <w:rPr>
          <w:rFonts w:ascii="Times New Roman" w:hAnsi="Times New Roman"/>
          <w:sz w:val="24"/>
          <w:szCs w:val="24"/>
          <w:highlight w:val="white"/>
        </w:rPr>
        <w:t>případech, kdy došlo k požáru v </w:t>
      </w:r>
      <w:r w:rsidRPr="00434CDB">
        <w:rPr>
          <w:rFonts w:ascii="Times New Roman" w:hAnsi="Times New Roman"/>
          <w:sz w:val="24"/>
          <w:szCs w:val="24"/>
          <w:highlight w:val="white"/>
        </w:rPr>
        <w:t>souvislosti s úderem blesku či k požáru bez zřejmé příčiny, u</w:t>
      </w:r>
      <w:r w:rsidR="00136494">
        <w:rPr>
          <w:rFonts w:ascii="Times New Roman" w:hAnsi="Times New Roman"/>
          <w:sz w:val="24"/>
          <w:szCs w:val="24"/>
          <w:highlight w:val="white"/>
        </w:rPr>
        <w:t>držela se stejná interpretace i </w:t>
      </w:r>
      <w:r w:rsidRPr="00434CDB">
        <w:rPr>
          <w:rFonts w:ascii="Times New Roman" w:hAnsi="Times New Roman"/>
          <w:sz w:val="24"/>
          <w:szCs w:val="24"/>
          <w:highlight w:val="white"/>
        </w:rPr>
        <w:t xml:space="preserve">ve 20. století.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Lidové pověry nelze vnímat odděleně. Tyto představy byly jen součástí mnohem komplexnějšího řešení ochrany a štěstí obyvatel domácnosti. Součástí každého křesťanského interiéru byl tzv. svatý kout, kde byl umístěn růženec, mo</w:t>
      </w:r>
      <w:r w:rsidR="00136494">
        <w:rPr>
          <w:rFonts w:ascii="Times New Roman" w:hAnsi="Times New Roman"/>
          <w:sz w:val="24"/>
          <w:szCs w:val="24"/>
          <w:highlight w:val="white"/>
        </w:rPr>
        <w:t>dlitební knihy, svaté obrázky z </w:t>
      </w:r>
      <w:r w:rsidRPr="00434CDB">
        <w:rPr>
          <w:rFonts w:ascii="Times New Roman" w:hAnsi="Times New Roman"/>
          <w:sz w:val="24"/>
          <w:szCs w:val="24"/>
          <w:highlight w:val="white"/>
        </w:rPr>
        <w:t>poutí. Množství svatých obrazů viselo na stěnách, u dveří byla kropenka se svěcenou vodou, do domu se po bohoslužbách nosilo posvěcené pečivo, svíce či posvěcené větvičky. Všechny tyto náboženské předměty, doplněné o pravidelné modlitby, s</w:t>
      </w:r>
      <w:r w:rsidR="00136494">
        <w:rPr>
          <w:rFonts w:ascii="Times New Roman" w:hAnsi="Times New Roman"/>
          <w:sz w:val="24"/>
          <w:szCs w:val="24"/>
          <w:highlight w:val="white"/>
        </w:rPr>
        <w:t>třídmý život a další praktiky v </w:t>
      </w:r>
      <w:r w:rsidRPr="00434CDB">
        <w:rPr>
          <w:rFonts w:ascii="Times New Roman" w:hAnsi="Times New Roman"/>
          <w:sz w:val="24"/>
          <w:szCs w:val="24"/>
          <w:highlight w:val="white"/>
        </w:rPr>
        <w:t xml:space="preserve">duchu křesťanské víry, měli člověku zajistit Boží přízeň a cíleně zaměřené pověry musíme vnímat jako spíše takový „nadstandard“, který byl praktikován preventivně a nebo v případě bezprostředního nebezpečí. </w:t>
      </w:r>
    </w:p>
    <w:p w:rsidR="00772A12" w:rsidRDefault="000B264F" w:rsidP="00772A12">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Oheň jako takový byl vnímán pozitivně.</w:t>
      </w:r>
      <w:r w:rsidRPr="00434CDB">
        <w:rPr>
          <w:rFonts w:ascii="Times New Roman" w:hAnsi="Times New Roman"/>
          <w:sz w:val="24"/>
          <w:szCs w:val="24"/>
          <w:highlight w:val="white"/>
        </w:rPr>
        <w:t xml:space="preserve"> Sloužil k přípravě pokrmu, ale sloužil i k léčení člověka i zvířat (např. nakuřování dobytka). U Slovanů, tedy i na našem území v raném středověku byl oheň chápán jako určitá samostatná živá entita.</w:t>
      </w:r>
      <w:r w:rsidR="00136494">
        <w:rPr>
          <w:rFonts w:ascii="Times New Roman" w:hAnsi="Times New Roman"/>
          <w:sz w:val="24"/>
          <w:szCs w:val="24"/>
          <w:highlight w:val="white"/>
        </w:rPr>
        <w:t xml:space="preserve"> Toto chápání živlu přežívalo v </w:t>
      </w:r>
      <w:r w:rsidRPr="00434CDB">
        <w:rPr>
          <w:rFonts w:ascii="Times New Roman" w:hAnsi="Times New Roman"/>
          <w:sz w:val="24"/>
          <w:szCs w:val="24"/>
          <w:highlight w:val="white"/>
        </w:rPr>
        <w:t>různých formách v lidové tradici i po zavedení křesťanství. Podrobně se problematikou kultu ohně u Slovanů věnoval např. Lubor Niederle.</w:t>
      </w:r>
      <w:r w:rsidR="00772A12">
        <w:rPr>
          <w:rStyle w:val="Znakapoznpodarou"/>
          <w:rFonts w:ascii="Times New Roman" w:hAnsi="Times New Roman"/>
          <w:sz w:val="24"/>
          <w:szCs w:val="24"/>
          <w:highlight w:val="white"/>
        </w:rPr>
        <w:footnoteReference w:id="19"/>
      </w:r>
      <w:r w:rsidRPr="00434CDB">
        <w:rPr>
          <w:rFonts w:ascii="Times New Roman" w:hAnsi="Times New Roman"/>
          <w:sz w:val="24"/>
          <w:szCs w:val="24"/>
          <w:highlight w:val="white"/>
        </w:rPr>
        <w:t xml:space="preserve">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b/>
          <w:sz w:val="24"/>
          <w:szCs w:val="24"/>
          <w:highlight w:val="white"/>
        </w:rPr>
        <w:t>Pověrečné praktiky, které se používaly při hašení</w:t>
      </w:r>
      <w:r w:rsidRPr="00434CDB">
        <w:rPr>
          <w:rFonts w:ascii="Times New Roman" w:hAnsi="Times New Roman"/>
          <w:sz w:val="24"/>
          <w:szCs w:val="24"/>
          <w:highlight w:val="white"/>
        </w:rPr>
        <w:t>: Požár býval zaříkán, zažehnáván, používalo se proti němu svěcené vody, obcházel se s ikonou Ježíše, Panny Marie či světce, házely se do něj k uhašení speciální magické talíře a našli bychom i další pověry, které měly široké geografické rozšíření přesahující prostor střední Evropy.</w:t>
      </w:r>
      <w:r w:rsidR="00772A12">
        <w:rPr>
          <w:rStyle w:val="Znakapoznpodarou"/>
          <w:rFonts w:ascii="Times New Roman" w:hAnsi="Times New Roman"/>
          <w:sz w:val="24"/>
          <w:szCs w:val="24"/>
          <w:highlight w:val="white"/>
        </w:rPr>
        <w:footnoteReference w:id="20"/>
      </w:r>
      <w:r w:rsidRPr="00434CDB">
        <w:rPr>
          <w:rFonts w:ascii="Times New Roman" w:hAnsi="Times New Roman"/>
          <w:sz w:val="24"/>
          <w:szCs w:val="24"/>
          <w:highlight w:val="white"/>
        </w:rPr>
        <w:t xml:space="preserve">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Dnes široce rozšířený </w:t>
      </w:r>
      <w:r w:rsidRPr="00434CDB">
        <w:rPr>
          <w:rFonts w:ascii="Times New Roman" w:hAnsi="Times New Roman"/>
          <w:b/>
          <w:sz w:val="24"/>
          <w:szCs w:val="24"/>
          <w:highlight w:val="white"/>
        </w:rPr>
        <w:t xml:space="preserve">patron ochrany před ohněm </w:t>
      </w:r>
      <w:r w:rsidRPr="00434CDB">
        <w:rPr>
          <w:rFonts w:ascii="Times New Roman" w:hAnsi="Times New Roman"/>
          <w:sz w:val="24"/>
          <w:szCs w:val="24"/>
          <w:highlight w:val="white"/>
        </w:rPr>
        <w:t xml:space="preserve">sv. Florián se stal hlavním ochráncem až v průběhu 17. století. Do té doby byli ve středoevropském prostoru hlavními patrony od ohně sv. Agáta (známá též jako sv. Háta), sv. Vavřinec a další svatí. Je zřejmé, že víra a pověrečné aktivity spojené s těmito světci byly zcela běžné u lidí, kteří pracovali s ohněm (kováři, kominíci, zedníci, hrnčíři, pekaři apod.). U většinové populace se jednalo spíše o světce, </w:t>
      </w:r>
      <w:r w:rsidRPr="00434CDB">
        <w:rPr>
          <w:rFonts w:ascii="Times New Roman" w:hAnsi="Times New Roman"/>
          <w:sz w:val="24"/>
          <w:szCs w:val="24"/>
          <w:highlight w:val="white"/>
        </w:rPr>
        <w:lastRenderedPageBreak/>
        <w:t>kterým byla projevována úcta sice opakovaně, ale v souvislostech s ročním cyklem případně jednorázovým ohrožením.</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Jednou z rozšířených preventivních pověrečných praktik bylo </w:t>
      </w:r>
      <w:r w:rsidRPr="00434CDB">
        <w:rPr>
          <w:rFonts w:ascii="Times New Roman" w:hAnsi="Times New Roman"/>
          <w:b/>
          <w:sz w:val="24"/>
          <w:szCs w:val="24"/>
          <w:highlight w:val="white"/>
        </w:rPr>
        <w:t>krmení domácího ohně</w:t>
      </w:r>
      <w:r w:rsidRPr="00434CDB">
        <w:rPr>
          <w:rFonts w:ascii="Times New Roman" w:hAnsi="Times New Roman"/>
          <w:sz w:val="24"/>
          <w:szCs w:val="24"/>
          <w:highlight w:val="white"/>
        </w:rPr>
        <w:t>. Dle lidové víry představoval oheň živel, který se musel krmit p</w:t>
      </w:r>
      <w:r w:rsidR="00136494">
        <w:rPr>
          <w:rFonts w:ascii="Times New Roman" w:hAnsi="Times New Roman"/>
          <w:sz w:val="24"/>
          <w:szCs w:val="24"/>
          <w:highlight w:val="white"/>
        </w:rPr>
        <w:t>roto, aby nepřerostl v požár. V </w:t>
      </w:r>
      <w:r w:rsidRPr="00434CDB">
        <w:rPr>
          <w:rFonts w:ascii="Times New Roman" w:hAnsi="Times New Roman"/>
          <w:sz w:val="24"/>
          <w:szCs w:val="24"/>
          <w:highlight w:val="white"/>
        </w:rPr>
        <w:t xml:space="preserve">českých zemích se tedy běžně při přípravě pokrmu házely do ohně drobky z chleba nebo trocha těsta, když se nově připravoval chléb. V německém prostředí měli dokonce specifické označení tzv. „Agathabrot“ tedy chléb sv. Agáty. Známe jej i ze Slovenského prostředí, kde se jednalo o speciální chléb svěcený na sv. Agátu. Kromě toho, že jej dávali do ohně, vkládali kousek chleba i do střechy, aby do domu neudeřil blesk. </w:t>
      </w:r>
      <w:r w:rsidRPr="00434CDB">
        <w:rPr>
          <w:rFonts w:ascii="Times New Roman" w:hAnsi="Times New Roman"/>
          <w:b/>
          <w:sz w:val="24"/>
          <w:szCs w:val="24"/>
          <w:highlight w:val="white"/>
        </w:rPr>
        <w:t>Chléb</w:t>
      </w:r>
      <w:r w:rsidRPr="00434CDB">
        <w:rPr>
          <w:rFonts w:ascii="Times New Roman" w:hAnsi="Times New Roman"/>
          <w:sz w:val="24"/>
          <w:szCs w:val="24"/>
          <w:highlight w:val="white"/>
        </w:rPr>
        <w:t xml:space="preserve"> obecně měl velk</w:t>
      </w:r>
      <w:r w:rsidR="00136494">
        <w:rPr>
          <w:rFonts w:ascii="Times New Roman" w:hAnsi="Times New Roman"/>
          <w:sz w:val="24"/>
          <w:szCs w:val="24"/>
          <w:highlight w:val="white"/>
        </w:rPr>
        <w:t>ou úctu v </w:t>
      </w:r>
      <w:r w:rsidRPr="00434CDB">
        <w:rPr>
          <w:rFonts w:ascii="Times New Roman" w:hAnsi="Times New Roman"/>
          <w:sz w:val="24"/>
          <w:szCs w:val="24"/>
          <w:highlight w:val="white"/>
        </w:rPr>
        <w:t>lidovém prostředí. Byl vnímán jako Boží dar a speciálně při</w:t>
      </w:r>
      <w:r w:rsidR="00136494">
        <w:rPr>
          <w:rFonts w:ascii="Times New Roman" w:hAnsi="Times New Roman"/>
          <w:sz w:val="24"/>
          <w:szCs w:val="24"/>
          <w:highlight w:val="white"/>
        </w:rPr>
        <w:t>pravené chleby se používaly i v </w:t>
      </w:r>
      <w:r w:rsidRPr="00434CDB">
        <w:rPr>
          <w:rFonts w:ascii="Times New Roman" w:hAnsi="Times New Roman"/>
          <w:sz w:val="24"/>
          <w:szCs w:val="24"/>
          <w:highlight w:val="white"/>
        </w:rPr>
        <w:t xml:space="preserve">případě, kdy bylo třeba zastavit již rozšiřující se požár. Magickou sílu měla i díže, ve které se zadělávalo těsto na takový chléb či lopata, kterou se chléb sázel do pece.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Běžná byla ochrana také prostřednictvím </w:t>
      </w:r>
      <w:r w:rsidRPr="00434CDB">
        <w:rPr>
          <w:rFonts w:ascii="Times New Roman" w:hAnsi="Times New Roman"/>
          <w:b/>
          <w:sz w:val="24"/>
          <w:szCs w:val="24"/>
          <w:highlight w:val="white"/>
        </w:rPr>
        <w:t>magických nápisů</w:t>
      </w:r>
      <w:r w:rsidRPr="00434CDB">
        <w:rPr>
          <w:rFonts w:ascii="Times New Roman" w:hAnsi="Times New Roman"/>
          <w:sz w:val="24"/>
          <w:szCs w:val="24"/>
          <w:highlight w:val="white"/>
        </w:rPr>
        <w:t>. Většina z nápisů měla opět spíše charakter komplexní ochrany, kdy se na domy psaly formulace ve smyslu „Dej Bůh štěstí tomuto domu“. Ochranný charakter měl i nápis, který psali koledníci svěcenou křídou při tříkrálové obchůzce. Objevují se ale přímo i magické formule, kte</w:t>
      </w:r>
      <w:r w:rsidR="00772A12">
        <w:rPr>
          <w:rFonts w:ascii="Times New Roman" w:hAnsi="Times New Roman"/>
          <w:sz w:val="24"/>
          <w:szCs w:val="24"/>
          <w:highlight w:val="white"/>
        </w:rPr>
        <w:t>ré se napsané na papíru vkládaly</w:t>
      </w:r>
      <w:r w:rsidRPr="00434CDB">
        <w:rPr>
          <w:rFonts w:ascii="Times New Roman" w:hAnsi="Times New Roman"/>
          <w:sz w:val="24"/>
          <w:szCs w:val="24"/>
          <w:highlight w:val="white"/>
        </w:rPr>
        <w:t xml:space="preserve"> do krovu či střešní konstrukce. Za trámy a do ohně se také z ochranných důvodů dávaly snítky svěcené jívy.</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Lidové pověry se šířily jednak ústní tradicí, ale také v pís</w:t>
      </w:r>
      <w:r w:rsidR="00136494">
        <w:rPr>
          <w:rFonts w:ascii="Times New Roman" w:hAnsi="Times New Roman"/>
          <w:sz w:val="24"/>
          <w:szCs w:val="24"/>
          <w:highlight w:val="white"/>
        </w:rPr>
        <w:t>emné formě – ručně psané, ale i </w:t>
      </w:r>
      <w:r w:rsidRPr="00434CDB">
        <w:rPr>
          <w:rFonts w:ascii="Times New Roman" w:hAnsi="Times New Roman"/>
          <w:sz w:val="24"/>
          <w:szCs w:val="24"/>
          <w:highlight w:val="white"/>
        </w:rPr>
        <w:t>tištěné. V domech bývala běžně někde uschována tz</w:t>
      </w:r>
      <w:r w:rsidR="00136494">
        <w:rPr>
          <w:rFonts w:ascii="Times New Roman" w:hAnsi="Times New Roman"/>
          <w:sz w:val="24"/>
          <w:szCs w:val="24"/>
          <w:highlight w:val="white"/>
        </w:rPr>
        <w:t>v. „domovní požehnání“, listy s </w:t>
      </w:r>
      <w:r w:rsidRPr="00434CDB">
        <w:rPr>
          <w:rFonts w:ascii="Times New Roman" w:hAnsi="Times New Roman"/>
          <w:sz w:val="24"/>
          <w:szCs w:val="24"/>
          <w:highlight w:val="white"/>
        </w:rPr>
        <w:t>náboženským textem, které mj. obsahovily fráze typu, „v domě, kde tento list visí, ať jej všichni svatí ochraňují před jakýmkoliv nebezpečím, před nemocemi, morem, ohněm, povodněmi a jiným zlem“. Mnohdy byly nápisy sou</w:t>
      </w:r>
      <w:r w:rsidR="00136494">
        <w:rPr>
          <w:rFonts w:ascii="Times New Roman" w:hAnsi="Times New Roman"/>
          <w:sz w:val="24"/>
          <w:szCs w:val="24"/>
          <w:highlight w:val="white"/>
        </w:rPr>
        <w:t>částí magických zažehnávacích a </w:t>
      </w:r>
      <w:r w:rsidRPr="00434CDB">
        <w:rPr>
          <w:rFonts w:ascii="Times New Roman" w:hAnsi="Times New Roman"/>
          <w:sz w:val="24"/>
          <w:szCs w:val="24"/>
          <w:highlight w:val="white"/>
        </w:rPr>
        <w:t xml:space="preserve">ochranných praktik. Spojení vyřčeného slova s přímým napsáním mělo mít silnější účinek. Tak například v jedné z knih se radilo </w:t>
      </w:r>
      <w:r w:rsidRPr="00434CDB">
        <w:rPr>
          <w:rFonts w:ascii="Times New Roman" w:hAnsi="Times New Roman"/>
          <w:i/>
          <w:sz w:val="24"/>
          <w:szCs w:val="24"/>
          <w:highlight w:val="white"/>
        </w:rPr>
        <w:t>„Chceš-li před požárem s</w:t>
      </w:r>
      <w:r w:rsidR="00136494">
        <w:rPr>
          <w:rFonts w:ascii="Times New Roman" w:hAnsi="Times New Roman"/>
          <w:i/>
          <w:sz w:val="24"/>
          <w:szCs w:val="24"/>
          <w:highlight w:val="white"/>
        </w:rPr>
        <w:t>e pojistiti, řekni: Budiž Bůh v </w:t>
      </w:r>
      <w:r w:rsidRPr="00434CDB">
        <w:rPr>
          <w:rFonts w:ascii="Times New Roman" w:hAnsi="Times New Roman"/>
          <w:i/>
          <w:sz w:val="24"/>
          <w:szCs w:val="24"/>
          <w:highlight w:val="white"/>
        </w:rPr>
        <w:t>tom účastníkem i Panna Maria! Pak udělej na komín dva kříže a připiš k tomu slova: In te, domine, speravi, ne confundar in aeternum.“</w:t>
      </w:r>
      <w:r w:rsidR="00772A12" w:rsidRPr="00772A12">
        <w:rPr>
          <w:rStyle w:val="Znakapoznpodarou"/>
          <w:rFonts w:ascii="Times New Roman" w:hAnsi="Times New Roman"/>
          <w:sz w:val="24"/>
          <w:szCs w:val="24"/>
          <w:highlight w:val="white"/>
        </w:rPr>
        <w:footnoteReference w:id="21"/>
      </w:r>
      <w:r w:rsidRPr="00772A12">
        <w:rPr>
          <w:rFonts w:ascii="Times New Roman" w:hAnsi="Times New Roman"/>
          <w:sz w:val="24"/>
          <w:szCs w:val="24"/>
          <w:highlight w:val="white"/>
        </w:rPr>
        <w:t xml:space="preserve"> </w:t>
      </w:r>
    </w:p>
    <w:p w:rsidR="000B264F" w:rsidRPr="00434CDB" w:rsidRDefault="000B264F" w:rsidP="00772A12">
      <w:pPr>
        <w:spacing w:after="240"/>
        <w:jc w:val="both"/>
        <w:rPr>
          <w:rFonts w:ascii="Times New Roman" w:hAnsi="Times New Roman"/>
          <w:sz w:val="24"/>
          <w:szCs w:val="24"/>
          <w:highlight w:val="white"/>
        </w:rPr>
      </w:pPr>
      <w:r w:rsidRPr="00434CDB">
        <w:rPr>
          <w:rFonts w:ascii="Times New Roman" w:hAnsi="Times New Roman"/>
          <w:sz w:val="24"/>
          <w:szCs w:val="24"/>
          <w:highlight w:val="white"/>
        </w:rPr>
        <w:t xml:space="preserve">Lidová tradice znala řadu pověr, které také </w:t>
      </w:r>
      <w:r w:rsidRPr="00434CDB">
        <w:rPr>
          <w:rFonts w:ascii="Times New Roman" w:hAnsi="Times New Roman"/>
          <w:b/>
          <w:sz w:val="24"/>
          <w:szCs w:val="24"/>
          <w:highlight w:val="white"/>
        </w:rPr>
        <w:t xml:space="preserve">předpovídaly požár </w:t>
      </w:r>
      <w:r w:rsidRPr="00434CDB">
        <w:rPr>
          <w:rFonts w:ascii="Times New Roman" w:hAnsi="Times New Roman"/>
          <w:sz w:val="24"/>
          <w:szCs w:val="24"/>
          <w:highlight w:val="white"/>
        </w:rPr>
        <w:t>ve vsi. Mnoho těchto proroctví bylo spojeno s nezvyklým chováním zvířat, nejv</w:t>
      </w:r>
      <w:r w:rsidR="00136494">
        <w:rPr>
          <w:rFonts w:ascii="Times New Roman" w:hAnsi="Times New Roman"/>
          <w:sz w:val="24"/>
          <w:szCs w:val="24"/>
          <w:highlight w:val="white"/>
        </w:rPr>
        <w:t>íce z chování psa, kohouta či z </w:t>
      </w:r>
      <w:r w:rsidRPr="00434CDB">
        <w:rPr>
          <w:rFonts w:ascii="Times New Roman" w:hAnsi="Times New Roman"/>
          <w:sz w:val="24"/>
          <w:szCs w:val="24"/>
          <w:highlight w:val="white"/>
        </w:rPr>
        <w:t xml:space="preserve">návštěvy zajíce či lišky ve vesnici. S požárem konkrétního stavení bylo nejvíce pověr spojovaných s ptáky, přičemž dominantní postavení měl čáp, kterého si lidé většinou předcházeli, a byl-li v blízkosti, byl vnímán jako ochránce před ohněm. Zajímavé </w:t>
      </w:r>
      <w:r w:rsidR="00136494">
        <w:rPr>
          <w:rFonts w:ascii="Times New Roman" w:hAnsi="Times New Roman"/>
          <w:b/>
          <w:sz w:val="24"/>
          <w:szCs w:val="24"/>
          <w:highlight w:val="white"/>
        </w:rPr>
        <w:t>pověry v </w:t>
      </w:r>
      <w:r w:rsidRPr="00434CDB">
        <w:rPr>
          <w:rFonts w:ascii="Times New Roman" w:hAnsi="Times New Roman"/>
          <w:b/>
          <w:sz w:val="24"/>
          <w:szCs w:val="24"/>
          <w:highlight w:val="white"/>
        </w:rPr>
        <w:t>souvislosti s čápem</w:t>
      </w:r>
      <w:r w:rsidRPr="00434CDB">
        <w:rPr>
          <w:rFonts w:ascii="Times New Roman" w:hAnsi="Times New Roman"/>
          <w:sz w:val="24"/>
          <w:szCs w:val="24"/>
          <w:highlight w:val="white"/>
        </w:rPr>
        <w:t xml:space="preserve"> zaznamenal Václav Krolmus: </w:t>
      </w:r>
      <w:r w:rsidRPr="00434CDB">
        <w:rPr>
          <w:rFonts w:ascii="Times New Roman" w:hAnsi="Times New Roman"/>
          <w:i/>
          <w:sz w:val="24"/>
          <w:szCs w:val="24"/>
          <w:highlight w:val="white"/>
        </w:rPr>
        <w:t>„Kde se u</w:t>
      </w:r>
      <w:r w:rsidR="00136494">
        <w:rPr>
          <w:rFonts w:ascii="Times New Roman" w:hAnsi="Times New Roman"/>
          <w:i/>
          <w:sz w:val="24"/>
          <w:szCs w:val="24"/>
          <w:highlight w:val="white"/>
        </w:rPr>
        <w:t>sadí, tam mají přinést štěstí a </w:t>
      </w:r>
      <w:r w:rsidRPr="00434CDB">
        <w:rPr>
          <w:rFonts w:ascii="Times New Roman" w:hAnsi="Times New Roman"/>
          <w:i/>
          <w:sz w:val="24"/>
          <w:szCs w:val="24"/>
          <w:highlight w:val="white"/>
        </w:rPr>
        <w:t>požehnání. Toto místo chrání od ohně, kdyby se na takovém místě v noci objevil požár, čáp měl křikem všechny lidi vzbudit. Pokud by oheň ven z komínu šlehal, za kterým měli čápi své hnízdo, měl čáp na něj sednout a oheň v komíně udusit. Lidé jim proto na střechách dle Krolma schválně hnízda stavěli.“</w:t>
      </w:r>
      <w:r w:rsidR="00772A12" w:rsidRPr="00772A12">
        <w:rPr>
          <w:rStyle w:val="Znakapoznpodarou"/>
          <w:rFonts w:ascii="Times New Roman" w:hAnsi="Times New Roman"/>
          <w:sz w:val="24"/>
          <w:szCs w:val="24"/>
          <w:highlight w:val="white"/>
        </w:rPr>
        <w:footnoteReference w:id="22"/>
      </w:r>
      <w:r w:rsidRPr="00434CDB">
        <w:rPr>
          <w:rFonts w:ascii="Times New Roman" w:hAnsi="Times New Roman"/>
          <w:sz w:val="24"/>
          <w:szCs w:val="24"/>
          <w:highlight w:val="white"/>
        </w:rPr>
        <w:t xml:space="preserve"> Krolmova zpráva ale není ojedinělá, a předpovědi se </w:t>
      </w:r>
      <w:r w:rsidRPr="00434CDB">
        <w:rPr>
          <w:rFonts w:ascii="Times New Roman" w:hAnsi="Times New Roman"/>
          <w:sz w:val="24"/>
          <w:szCs w:val="24"/>
          <w:highlight w:val="white"/>
        </w:rPr>
        <w:lastRenderedPageBreak/>
        <w:t>netýkaly jen čápů. Známé jsou také tyto pověry: Když dosedne čáp na střechu nějakého domu, znamená to, že v tomto stavení bude brzy hořet. Čáp přináší domu štěstí a požehnání, když mu ale někdo sebere jeho mláďata, vletí do komínu, vezme zde žhavé uhlíky a založí požár. Když přeletí nad nějakým stavením dvanáctkrát dvanáct čápů, pak toto stavení vyhoří. Když si někomu sedne sova na střechu, bude v tomto stavení brzy hořet. Když někdo svévolně strhne vlaštovkám hnízdo, potrestá Bůh dům pohromou v podobě požáru. Dům má vyhořet i tehdy, když někdo vlaštovku zabije. Dalším ptákem, který na domě zvěstoval požár je červenka. Když někdo ruší čermáčka (rehek), který hnízdí v domě, vypukne požár. Pokud létají koroptve nad domem, tento dům vyhoří.</w:t>
      </w:r>
    </w:p>
    <w:p w:rsidR="0029780C" w:rsidRDefault="0029780C"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136494" w:rsidRDefault="00136494" w:rsidP="00434CDB">
      <w:pPr>
        <w:spacing w:after="240"/>
        <w:jc w:val="both"/>
        <w:rPr>
          <w:rFonts w:ascii="Times New Roman" w:hAnsi="Times New Roman"/>
          <w:b/>
          <w:sz w:val="24"/>
          <w:szCs w:val="24"/>
        </w:rPr>
      </w:pPr>
    </w:p>
    <w:p w:rsidR="000B264F" w:rsidRPr="004E07EB" w:rsidRDefault="00772A12" w:rsidP="00434CDB">
      <w:pPr>
        <w:spacing w:after="240"/>
        <w:jc w:val="both"/>
        <w:rPr>
          <w:rFonts w:ascii="Times New Roman" w:hAnsi="Times New Roman"/>
          <w:b/>
          <w:sz w:val="32"/>
          <w:szCs w:val="24"/>
        </w:rPr>
      </w:pPr>
      <w:r w:rsidRPr="004E07EB">
        <w:rPr>
          <w:rFonts w:ascii="Times New Roman" w:hAnsi="Times New Roman"/>
          <w:b/>
          <w:sz w:val="32"/>
          <w:szCs w:val="24"/>
        </w:rPr>
        <w:lastRenderedPageBreak/>
        <w:t>4 LITERATURA A PRAMENY</w:t>
      </w:r>
    </w:p>
    <w:p w:rsid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BEDAL, Konrad. </w:t>
      </w:r>
      <w:r w:rsidRPr="009E00EB">
        <w:rPr>
          <w:rFonts w:ascii="Times New Roman" w:hAnsi="Times New Roman"/>
          <w:i/>
          <w:sz w:val="24"/>
          <w:szCs w:val="24"/>
        </w:rPr>
        <w:t xml:space="preserve">Häuser aus Franken. </w:t>
      </w:r>
      <w:r w:rsidRPr="009E00EB">
        <w:rPr>
          <w:rFonts w:ascii="Times New Roman" w:hAnsi="Times New Roman"/>
          <w:sz w:val="24"/>
          <w:szCs w:val="24"/>
        </w:rPr>
        <w:t>Bad Windsheim: Fränkische Freilandmuseum, 2007.</w:t>
      </w:r>
    </w:p>
    <w:p w:rsidR="0082194B" w:rsidRDefault="0082194B" w:rsidP="0082194B">
      <w:pPr>
        <w:spacing w:after="240"/>
        <w:jc w:val="both"/>
        <w:rPr>
          <w:rFonts w:ascii="Times New Roman" w:hAnsi="Times New Roman"/>
          <w:sz w:val="24"/>
          <w:szCs w:val="24"/>
        </w:rPr>
      </w:pPr>
      <w:r w:rsidRPr="00434CDB">
        <w:rPr>
          <w:rFonts w:ascii="Times New Roman" w:hAnsi="Times New Roman"/>
          <w:sz w:val="24"/>
          <w:szCs w:val="24"/>
        </w:rPr>
        <w:t xml:space="preserve">BRANDSTETTROVÁ, Marie a LANGER, Jiří. Věrohodnost a pravdivost prezentování lidové kultury v expozicích muzea v přírodě. </w:t>
      </w:r>
      <w:r w:rsidRPr="00434CDB">
        <w:rPr>
          <w:rFonts w:ascii="Times New Roman" w:hAnsi="Times New Roman"/>
          <w:i/>
          <w:sz w:val="24"/>
          <w:szCs w:val="24"/>
        </w:rPr>
        <w:t>Národopisné aktuality.</w:t>
      </w:r>
      <w:r>
        <w:rPr>
          <w:rFonts w:ascii="Times New Roman" w:hAnsi="Times New Roman"/>
          <w:sz w:val="24"/>
          <w:szCs w:val="24"/>
        </w:rPr>
        <w:t xml:space="preserve"> 1980, 17, s. 321–327.</w:t>
      </w:r>
    </w:p>
    <w:p w:rsid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BROUČEK, Vladimír, JEŘÁBEK, Richard (eds.). </w:t>
      </w:r>
      <w:r w:rsidRPr="009E00EB">
        <w:rPr>
          <w:rFonts w:ascii="Times New Roman" w:hAnsi="Times New Roman"/>
          <w:i/>
          <w:sz w:val="24"/>
          <w:szCs w:val="24"/>
        </w:rPr>
        <w:t>Lidová kultura: národopisná encyklopedie Čech, Moravy a Slezska.</w:t>
      </w:r>
      <w:r w:rsidRPr="009E00EB">
        <w:rPr>
          <w:rFonts w:ascii="Times New Roman" w:hAnsi="Times New Roman"/>
          <w:sz w:val="24"/>
          <w:szCs w:val="24"/>
        </w:rPr>
        <w:t xml:space="preserve"> Praha: Mladá fronta, 2007</w:t>
      </w:r>
      <w:r>
        <w:rPr>
          <w:rFonts w:ascii="Times New Roman" w:hAnsi="Times New Roman"/>
          <w:sz w:val="24"/>
          <w:szCs w:val="24"/>
        </w:rPr>
        <w:t>.</w:t>
      </w:r>
    </w:p>
    <w:p w:rsidR="009E00EB" w:rsidRP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BRYOL, Radek. Skanseny v zemi Shinkansenů. Pozdrav z muzeí v přírodě v Japonsku. </w:t>
      </w:r>
      <w:r w:rsidRPr="009E00EB">
        <w:rPr>
          <w:rFonts w:ascii="Times New Roman" w:hAnsi="Times New Roman"/>
          <w:i/>
          <w:sz w:val="24"/>
          <w:szCs w:val="24"/>
        </w:rPr>
        <w:t xml:space="preserve">Muzeum. Muzejní a vlastivědná práce. </w:t>
      </w:r>
      <w:r w:rsidRPr="009E00EB">
        <w:rPr>
          <w:rFonts w:ascii="Times New Roman" w:hAnsi="Times New Roman"/>
          <w:sz w:val="24"/>
          <w:szCs w:val="24"/>
        </w:rPr>
        <w:t>2017,</w:t>
      </w:r>
      <w:r w:rsidRPr="009E00EB">
        <w:rPr>
          <w:rFonts w:ascii="Times New Roman" w:hAnsi="Times New Roman"/>
          <w:i/>
          <w:sz w:val="24"/>
          <w:szCs w:val="24"/>
        </w:rPr>
        <w:t xml:space="preserve"> </w:t>
      </w:r>
      <w:r w:rsidRPr="009E00EB">
        <w:rPr>
          <w:rFonts w:ascii="Times New Roman" w:hAnsi="Times New Roman"/>
          <w:sz w:val="24"/>
          <w:szCs w:val="24"/>
        </w:rPr>
        <w:t>55, č. 1, s. 42–47.</w:t>
      </w:r>
    </w:p>
    <w:p w:rsidR="009E00EB" w:rsidRPr="009E00EB" w:rsidRDefault="009E00EB" w:rsidP="009E00EB">
      <w:pPr>
        <w:spacing w:after="100" w:afterAutospacing="1" w:line="240" w:lineRule="auto"/>
        <w:rPr>
          <w:rFonts w:ascii="Times New Roman" w:eastAsia="Times New Roman" w:hAnsi="Times New Roman"/>
          <w:sz w:val="24"/>
          <w:szCs w:val="24"/>
          <w:lang w:eastAsia="cs-CZ"/>
        </w:rPr>
      </w:pPr>
      <w:r w:rsidRPr="009E00EB">
        <w:rPr>
          <w:rFonts w:ascii="Times New Roman" w:eastAsia="Times New Roman" w:hAnsi="Times New Roman"/>
          <w:sz w:val="24"/>
          <w:szCs w:val="24"/>
          <w:lang w:eastAsia="cs-CZ"/>
        </w:rPr>
        <w:t xml:space="preserve">EBEL, Martin. Dřevěné komíny v písemných pramenech druhé poloviny 18. a první poloviny 19. století. In: </w:t>
      </w:r>
      <w:r w:rsidRPr="009E00EB">
        <w:rPr>
          <w:rFonts w:ascii="Times New Roman" w:hAnsi="Times New Roman"/>
          <w:i/>
          <w:sz w:val="24"/>
          <w:szCs w:val="24"/>
        </w:rPr>
        <w:t>Svorník</w:t>
      </w:r>
      <w:r w:rsidRPr="009E00EB">
        <w:rPr>
          <w:rStyle w:val="sourcedocument"/>
          <w:rFonts w:ascii="Times New Roman" w:hAnsi="Times New Roman"/>
          <w:i/>
          <w:sz w:val="24"/>
          <w:szCs w:val="24"/>
        </w:rPr>
        <w:t>: sborník příspěvků z 1. konference sta</w:t>
      </w:r>
      <w:r>
        <w:rPr>
          <w:rStyle w:val="sourcedocument"/>
          <w:rFonts w:ascii="Times New Roman" w:hAnsi="Times New Roman"/>
          <w:i/>
          <w:sz w:val="24"/>
          <w:szCs w:val="24"/>
        </w:rPr>
        <w:t>vebně historického průzkumu 4. –</w:t>
      </w:r>
      <w:r w:rsidRPr="009E00EB">
        <w:rPr>
          <w:rStyle w:val="sourcedocument"/>
          <w:rFonts w:ascii="Times New Roman" w:hAnsi="Times New Roman"/>
          <w:i/>
          <w:sz w:val="24"/>
          <w:szCs w:val="24"/>
        </w:rPr>
        <w:t xml:space="preserve"> 6. 2002 v Zahrádkách u České Lípy. </w:t>
      </w:r>
      <w:r w:rsidRPr="009E00EB">
        <w:rPr>
          <w:rFonts w:ascii="Times New Roman" w:hAnsi="Times New Roman"/>
          <w:sz w:val="24"/>
          <w:szCs w:val="24"/>
        </w:rPr>
        <w:t>Praha: Unicornis, 2003, s. 255</w:t>
      </w:r>
      <w:r>
        <w:rPr>
          <w:rFonts w:ascii="Times New Roman" w:hAnsi="Times New Roman"/>
          <w:sz w:val="24"/>
          <w:szCs w:val="24"/>
        </w:rPr>
        <w:t>–258</w:t>
      </w:r>
      <w:r w:rsidRPr="009E00EB">
        <w:rPr>
          <w:rFonts w:ascii="Times New Roman" w:hAnsi="Times New Roman"/>
          <w:sz w:val="24"/>
          <w:szCs w:val="24"/>
        </w:rPr>
        <w:t>.</w:t>
      </w:r>
    </w:p>
    <w:p w:rsid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FROLEC, Václav. </w:t>
      </w:r>
      <w:r w:rsidRPr="009E00EB">
        <w:rPr>
          <w:rFonts w:ascii="Times New Roman" w:hAnsi="Times New Roman"/>
          <w:i/>
          <w:sz w:val="24"/>
          <w:szCs w:val="24"/>
        </w:rPr>
        <w:t xml:space="preserve">Lidová architektura na Moravě a ve Slezsku. </w:t>
      </w:r>
      <w:r w:rsidRPr="009E00EB">
        <w:rPr>
          <w:rFonts w:ascii="Times New Roman" w:hAnsi="Times New Roman"/>
          <w:sz w:val="24"/>
          <w:szCs w:val="24"/>
        </w:rPr>
        <w:t>Brno: Blok, 1974</w:t>
      </w:r>
      <w:r>
        <w:rPr>
          <w:rFonts w:ascii="Times New Roman" w:hAnsi="Times New Roman"/>
          <w:sz w:val="24"/>
          <w:szCs w:val="24"/>
        </w:rPr>
        <w:t>.</w:t>
      </w:r>
    </w:p>
    <w:p w:rsidR="0082194B" w:rsidRPr="0082194B" w:rsidRDefault="0082194B" w:rsidP="0082194B">
      <w:pPr>
        <w:spacing w:after="100" w:afterAutospacing="1"/>
        <w:jc w:val="both"/>
        <w:rPr>
          <w:rFonts w:ascii="Times New Roman" w:hAnsi="Times New Roman"/>
          <w:sz w:val="24"/>
          <w:szCs w:val="24"/>
          <w:highlight w:val="white"/>
        </w:rPr>
      </w:pPr>
      <w:r w:rsidRPr="009E00EB">
        <w:rPr>
          <w:rFonts w:ascii="Times New Roman" w:hAnsi="Times New Roman"/>
          <w:sz w:val="24"/>
          <w:szCs w:val="24"/>
          <w:highlight w:val="white"/>
        </w:rPr>
        <w:t xml:space="preserve">HOFFMANN-KRAYER, Eduard (ed.). </w:t>
      </w:r>
      <w:r w:rsidRPr="009E00EB">
        <w:rPr>
          <w:rFonts w:ascii="Times New Roman" w:hAnsi="Times New Roman"/>
          <w:i/>
          <w:sz w:val="24"/>
          <w:szCs w:val="24"/>
          <w:highlight w:val="white"/>
        </w:rPr>
        <w:t xml:space="preserve">Handwörterbuch des deutschen Aberglaubens. Band II. </w:t>
      </w:r>
      <w:r w:rsidRPr="009E00EB">
        <w:rPr>
          <w:rFonts w:ascii="Times New Roman" w:hAnsi="Times New Roman"/>
          <w:sz w:val="24"/>
          <w:szCs w:val="24"/>
          <w:highlight w:val="white"/>
        </w:rPr>
        <w:t>Berlin–Leipzig: Walter de Gruyter &amp; co., 1929/1930.</w:t>
      </w:r>
    </w:p>
    <w:p w:rsidR="0082194B" w:rsidRPr="009E00E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CHOTEK, Karel. Příspěvek k národopisu Těšínska. Jablunkovská oblast – Horský typ domu. </w:t>
      </w:r>
      <w:r w:rsidRPr="009E00EB">
        <w:rPr>
          <w:rFonts w:ascii="Times New Roman" w:hAnsi="Times New Roman"/>
          <w:i/>
          <w:sz w:val="24"/>
          <w:szCs w:val="24"/>
          <w:highlight w:val="white"/>
        </w:rPr>
        <w:t>Český lid</w:t>
      </w:r>
      <w:r w:rsidRPr="009E00EB">
        <w:rPr>
          <w:rFonts w:ascii="Times New Roman" w:hAnsi="Times New Roman"/>
          <w:sz w:val="24"/>
          <w:szCs w:val="24"/>
          <w:highlight w:val="white"/>
        </w:rPr>
        <w:t>. 1946, 1, s. 141–147.</w:t>
      </w:r>
    </w:p>
    <w:p w:rsidR="0082194B" w:rsidRPr="009E00E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J. V. J. O pověře v hasičství. </w:t>
      </w:r>
      <w:r w:rsidRPr="009E00EB">
        <w:rPr>
          <w:rFonts w:ascii="Times New Roman" w:hAnsi="Times New Roman"/>
          <w:i/>
          <w:sz w:val="24"/>
          <w:szCs w:val="24"/>
          <w:highlight w:val="white"/>
        </w:rPr>
        <w:t>Český hasič</w:t>
      </w:r>
      <w:r w:rsidRPr="009E00EB">
        <w:rPr>
          <w:rFonts w:ascii="Times New Roman" w:hAnsi="Times New Roman"/>
          <w:sz w:val="24"/>
          <w:szCs w:val="24"/>
          <w:highlight w:val="white"/>
        </w:rPr>
        <w:t>. 1889, 12, č. 7. z 10. 4., s. 55.</w:t>
      </w:r>
    </w:p>
    <w:p w:rsidR="009E00EB" w:rsidRP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KAFKA, </w:t>
      </w:r>
      <w:r w:rsidRPr="009E00EB">
        <w:rPr>
          <w:rFonts w:ascii="Times New Roman" w:eastAsia="Times New Roman" w:hAnsi="Times New Roman"/>
          <w:color w:val="000000"/>
          <w:sz w:val="24"/>
          <w:szCs w:val="24"/>
        </w:rPr>
        <w:t xml:space="preserve">Josef (ed.). </w:t>
      </w:r>
      <w:r w:rsidRPr="009E00EB">
        <w:rPr>
          <w:rFonts w:ascii="Times New Roman" w:eastAsia="Times New Roman" w:hAnsi="Times New Roman"/>
          <w:i/>
          <w:color w:val="000000"/>
          <w:sz w:val="24"/>
          <w:szCs w:val="24"/>
        </w:rPr>
        <w:t>Hlavní katalog a průvodce.</w:t>
      </w:r>
      <w:r w:rsidRPr="009E00EB">
        <w:rPr>
          <w:rFonts w:ascii="Times New Roman" w:hAnsi="Times New Roman"/>
          <w:sz w:val="24"/>
          <w:szCs w:val="24"/>
        </w:rPr>
        <w:t xml:space="preserve"> </w:t>
      </w:r>
      <w:r w:rsidRPr="009E00EB">
        <w:rPr>
          <w:rFonts w:ascii="Times New Roman" w:hAnsi="Times New Roman"/>
          <w:i/>
          <w:sz w:val="24"/>
          <w:szCs w:val="24"/>
        </w:rPr>
        <w:t xml:space="preserve">Národopisná výstava Českoslovanská v Praze 1895. </w:t>
      </w:r>
      <w:r w:rsidRPr="009E00EB">
        <w:rPr>
          <w:rFonts w:ascii="Times New Roman" w:hAnsi="Times New Roman"/>
          <w:sz w:val="24"/>
          <w:szCs w:val="24"/>
        </w:rPr>
        <w:t>Praha: J. Otto, 1896.</w:t>
      </w:r>
    </w:p>
    <w:p w:rsidR="0082194B" w:rsidRPr="009E00E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KALOUSEK, Josef (ed.). </w:t>
      </w:r>
      <w:r w:rsidRPr="009E00EB">
        <w:rPr>
          <w:rFonts w:ascii="Times New Roman" w:hAnsi="Times New Roman"/>
          <w:i/>
          <w:sz w:val="24"/>
          <w:szCs w:val="24"/>
          <w:highlight w:val="white"/>
        </w:rPr>
        <w:t>Archiv český čili staré písemné památky české i moravské, sebrané z archivů domácích i cizích. Díl 23, Řády selské a instrukce hospodářské 1627–1698</w:t>
      </w:r>
      <w:r w:rsidRPr="009E00EB">
        <w:rPr>
          <w:rFonts w:ascii="Times New Roman" w:hAnsi="Times New Roman"/>
          <w:sz w:val="24"/>
          <w:szCs w:val="24"/>
          <w:highlight w:val="white"/>
        </w:rPr>
        <w:t>. Praha: Bursík &amp; Kohout, 1906</w:t>
      </w:r>
      <w:r>
        <w:rPr>
          <w:rFonts w:ascii="Times New Roman" w:hAnsi="Times New Roman"/>
          <w:sz w:val="24"/>
          <w:szCs w:val="24"/>
        </w:rPr>
        <w:t>.</w:t>
      </w:r>
    </w:p>
    <w:p w:rsidR="0082194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KALOUSEK, Josef (ed.). </w:t>
      </w:r>
      <w:r w:rsidRPr="009E00EB">
        <w:rPr>
          <w:rFonts w:ascii="Times New Roman" w:hAnsi="Times New Roman"/>
          <w:i/>
          <w:sz w:val="24"/>
          <w:szCs w:val="24"/>
          <w:highlight w:val="white"/>
        </w:rPr>
        <w:t>Archiv český čili staré písemné památky české i moravské, sebrané z archivů domácích i cizích. Díl 22, Řády selské a instrukce hospodářské 1350–1626.</w:t>
      </w:r>
      <w:r w:rsidRPr="009E00EB">
        <w:rPr>
          <w:rFonts w:ascii="Times New Roman" w:hAnsi="Times New Roman"/>
          <w:sz w:val="24"/>
          <w:szCs w:val="24"/>
          <w:highlight w:val="white"/>
        </w:rPr>
        <w:t xml:space="preserve"> Praha: Bursík &amp; Kohout, 1905</w:t>
      </w:r>
      <w:r>
        <w:rPr>
          <w:rFonts w:ascii="Times New Roman" w:hAnsi="Times New Roman"/>
          <w:sz w:val="24"/>
          <w:szCs w:val="24"/>
        </w:rPr>
        <w:t>.</w:t>
      </w:r>
    </w:p>
    <w:p w:rsidR="0082194B" w:rsidRPr="0082194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[KROLMUS, Václav]. </w:t>
      </w:r>
      <w:r w:rsidRPr="009E00EB">
        <w:rPr>
          <w:rFonts w:ascii="Times New Roman" w:hAnsi="Times New Roman"/>
          <w:i/>
          <w:sz w:val="24"/>
          <w:szCs w:val="24"/>
          <w:highlight w:val="white"/>
        </w:rPr>
        <w:t xml:space="preserve">Staročeské powěsti, zpěwy, hry, obyčege, slawnosti a nápěwy: ohledem na bágeslowj Česko-slowanské. Cást 1. gež sebral W.S. Sumlork. </w:t>
      </w:r>
      <w:r w:rsidRPr="009E00EB">
        <w:rPr>
          <w:rFonts w:ascii="Times New Roman" w:hAnsi="Times New Roman"/>
          <w:sz w:val="24"/>
          <w:szCs w:val="24"/>
          <w:highlight w:val="white"/>
        </w:rPr>
        <w:t xml:space="preserve">Praha: Karel Vetterl, 1843. </w:t>
      </w:r>
    </w:p>
    <w:p w:rsidR="0029780C" w:rsidRDefault="0029780C" w:rsidP="009E00EB">
      <w:pPr>
        <w:spacing w:after="100" w:afterAutospacing="1"/>
        <w:jc w:val="both"/>
        <w:rPr>
          <w:rFonts w:ascii="Times New Roman" w:hAnsi="Times New Roman"/>
          <w:sz w:val="24"/>
          <w:szCs w:val="24"/>
        </w:rPr>
      </w:pPr>
      <w:r w:rsidRPr="009E00EB">
        <w:rPr>
          <w:rFonts w:ascii="Times New Roman" w:hAnsi="Times New Roman"/>
          <w:sz w:val="24"/>
          <w:szCs w:val="24"/>
        </w:rPr>
        <w:t xml:space="preserve">LANGER, Jiří. </w:t>
      </w:r>
      <w:r w:rsidRPr="009E00EB">
        <w:rPr>
          <w:rFonts w:ascii="Times New Roman" w:hAnsi="Times New Roman"/>
          <w:i/>
          <w:sz w:val="24"/>
          <w:szCs w:val="24"/>
        </w:rPr>
        <w:t>Evropská muzea v přírodě,</w:t>
      </w:r>
      <w:r w:rsidRPr="009E00EB">
        <w:rPr>
          <w:rFonts w:ascii="Times New Roman" w:hAnsi="Times New Roman"/>
          <w:sz w:val="24"/>
          <w:szCs w:val="24"/>
        </w:rPr>
        <w:t xml:space="preserve"> Praha: Baset, 2005.</w:t>
      </w:r>
    </w:p>
    <w:p w:rsidR="0082194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LANGER, Jiří. Protipožární nařízení a vývoj lidového stavitelství na Těšínsku. </w:t>
      </w:r>
      <w:r w:rsidRPr="009E00EB">
        <w:rPr>
          <w:rFonts w:ascii="Times New Roman" w:hAnsi="Times New Roman"/>
          <w:i/>
          <w:sz w:val="24"/>
          <w:szCs w:val="24"/>
          <w:highlight w:val="white"/>
        </w:rPr>
        <w:t xml:space="preserve">Národopisné aktuality. </w:t>
      </w:r>
      <w:r w:rsidRPr="009E00EB">
        <w:rPr>
          <w:rFonts w:ascii="Times New Roman" w:hAnsi="Times New Roman"/>
          <w:sz w:val="24"/>
          <w:szCs w:val="24"/>
          <w:highlight w:val="white"/>
        </w:rPr>
        <w:t>1981, 18, s. 263–271.</w:t>
      </w:r>
    </w:p>
    <w:p w:rsidR="0082194B" w:rsidRPr="0082194B" w:rsidRDefault="0082194B" w:rsidP="0082194B">
      <w:pPr>
        <w:spacing w:after="100" w:afterAutospacing="1"/>
        <w:jc w:val="both"/>
        <w:rPr>
          <w:rFonts w:ascii="Times New Roman" w:hAnsi="Times New Roman"/>
          <w:color w:val="000000" w:themeColor="text1"/>
          <w:sz w:val="24"/>
          <w:szCs w:val="24"/>
        </w:rPr>
      </w:pPr>
      <w:r>
        <w:rPr>
          <w:rFonts w:ascii="Times New Roman" w:hAnsi="Times New Roman"/>
          <w:color w:val="000000" w:themeColor="text1"/>
          <w:sz w:val="24"/>
          <w:szCs w:val="24"/>
        </w:rPr>
        <w:t>LANGER, Jiří,</w:t>
      </w:r>
      <w:r w:rsidRPr="009E00EB">
        <w:rPr>
          <w:rFonts w:ascii="Times New Roman" w:hAnsi="Times New Roman"/>
          <w:color w:val="000000" w:themeColor="text1"/>
          <w:sz w:val="24"/>
          <w:szCs w:val="24"/>
        </w:rPr>
        <w:t xml:space="preserve"> ŠTIKA, Jaroslav. </w:t>
      </w:r>
      <w:r w:rsidRPr="009E00EB">
        <w:rPr>
          <w:rFonts w:ascii="Times New Roman" w:hAnsi="Times New Roman"/>
          <w:i/>
          <w:color w:val="000000" w:themeColor="text1"/>
          <w:sz w:val="24"/>
          <w:szCs w:val="24"/>
        </w:rPr>
        <w:t>Československá muzea v přírodě.</w:t>
      </w:r>
      <w:r>
        <w:rPr>
          <w:rFonts w:ascii="Times New Roman" w:hAnsi="Times New Roman"/>
          <w:color w:val="000000" w:themeColor="text1"/>
          <w:sz w:val="24"/>
          <w:szCs w:val="24"/>
        </w:rPr>
        <w:t xml:space="preserve"> Martin: Osveta, 1989.</w:t>
      </w:r>
    </w:p>
    <w:p w:rsidR="0082194B" w:rsidRDefault="0082194B" w:rsidP="009E00EB">
      <w:pPr>
        <w:spacing w:after="100" w:afterAutospacing="1"/>
        <w:jc w:val="both"/>
        <w:rPr>
          <w:rFonts w:ascii="Times New Roman" w:hAnsi="Times New Roman"/>
          <w:sz w:val="24"/>
          <w:szCs w:val="24"/>
        </w:rPr>
      </w:pPr>
      <w:r w:rsidRPr="009E00EB">
        <w:rPr>
          <w:rFonts w:ascii="Times New Roman" w:hAnsi="Times New Roman"/>
          <w:sz w:val="24"/>
          <w:szCs w:val="24"/>
          <w:highlight w:val="white"/>
        </w:rPr>
        <w:lastRenderedPageBreak/>
        <w:t xml:space="preserve">MALACH, Roman. </w:t>
      </w:r>
      <w:r w:rsidRPr="009E00EB">
        <w:rPr>
          <w:rFonts w:ascii="Times New Roman" w:hAnsi="Times New Roman"/>
          <w:i/>
          <w:sz w:val="24"/>
          <w:szCs w:val="24"/>
          <w:highlight w:val="white"/>
        </w:rPr>
        <w:t>Tradiční způsoby požární ochrany na moravském venkově a jejich inovace do konce 19. století.</w:t>
      </w:r>
      <w:r w:rsidRPr="009E00EB">
        <w:rPr>
          <w:rFonts w:ascii="Times New Roman" w:hAnsi="Times New Roman"/>
          <w:sz w:val="24"/>
          <w:szCs w:val="24"/>
          <w:highlight w:val="white"/>
        </w:rPr>
        <w:t xml:space="preserve"> Disertační práce Brno: ÚEE, FF MU 2017</w:t>
      </w:r>
      <w:r>
        <w:rPr>
          <w:rFonts w:ascii="Times New Roman" w:hAnsi="Times New Roman"/>
          <w:sz w:val="24"/>
          <w:szCs w:val="24"/>
        </w:rPr>
        <w:t>.</w:t>
      </w:r>
    </w:p>
    <w:p w:rsidR="000B264F" w:rsidRDefault="0029780C" w:rsidP="009E00EB">
      <w:pPr>
        <w:spacing w:after="100" w:afterAutospacing="1"/>
        <w:jc w:val="both"/>
        <w:rPr>
          <w:rFonts w:ascii="Times New Roman" w:hAnsi="Times New Roman"/>
          <w:sz w:val="24"/>
          <w:szCs w:val="24"/>
        </w:rPr>
      </w:pPr>
      <w:r w:rsidRPr="009E00EB">
        <w:rPr>
          <w:rFonts w:ascii="Times New Roman" w:hAnsi="Times New Roman"/>
          <w:sz w:val="24"/>
          <w:szCs w:val="24"/>
        </w:rPr>
        <w:t xml:space="preserve">MORÁVEK, Václav. </w:t>
      </w:r>
      <w:r w:rsidRPr="009E00EB">
        <w:rPr>
          <w:rFonts w:ascii="Times New Roman" w:hAnsi="Times New Roman"/>
          <w:i/>
          <w:sz w:val="24"/>
          <w:szCs w:val="24"/>
        </w:rPr>
        <w:t xml:space="preserve">Kamnářství. </w:t>
      </w:r>
      <w:r w:rsidRPr="009E00EB">
        <w:rPr>
          <w:rFonts w:ascii="Times New Roman" w:hAnsi="Times New Roman"/>
          <w:sz w:val="24"/>
          <w:szCs w:val="24"/>
        </w:rPr>
        <w:t>Praha: SNTL, 1956.</w:t>
      </w:r>
    </w:p>
    <w:p w:rsidR="0082194B" w:rsidRPr="0082194B" w:rsidRDefault="0082194B" w:rsidP="009E00EB">
      <w:pPr>
        <w:spacing w:after="100" w:afterAutospacing="1"/>
        <w:jc w:val="both"/>
        <w:rPr>
          <w:rFonts w:ascii="Times New Roman" w:hAnsi="Times New Roman"/>
          <w:sz w:val="24"/>
          <w:szCs w:val="24"/>
          <w:highlight w:val="white"/>
        </w:rPr>
      </w:pPr>
      <w:r w:rsidRPr="009E00EB">
        <w:rPr>
          <w:rFonts w:ascii="Times New Roman" w:hAnsi="Times New Roman"/>
          <w:sz w:val="24"/>
          <w:szCs w:val="24"/>
          <w:highlight w:val="white"/>
        </w:rPr>
        <w:t xml:space="preserve">NIEDERLE, Lubor. </w:t>
      </w:r>
      <w:r w:rsidRPr="009E00EB">
        <w:rPr>
          <w:rFonts w:ascii="Times New Roman" w:hAnsi="Times New Roman"/>
          <w:i/>
          <w:sz w:val="24"/>
          <w:szCs w:val="24"/>
          <w:highlight w:val="white"/>
        </w:rPr>
        <w:t>Slovanské starožitnosti. Oddíl kulturní. Dílu II. svazek I. Život starých Slovanů. Základy kulturních starožitností slovanských.</w:t>
      </w:r>
      <w:r w:rsidRPr="009E00EB">
        <w:rPr>
          <w:rFonts w:ascii="Times New Roman" w:hAnsi="Times New Roman"/>
          <w:sz w:val="24"/>
          <w:szCs w:val="24"/>
          <w:highlight w:val="white"/>
        </w:rPr>
        <w:t xml:space="preserve"> Praha: Bursík a Kohout, 1916</w:t>
      </w:r>
      <w:r>
        <w:rPr>
          <w:rFonts w:ascii="Times New Roman" w:hAnsi="Times New Roman"/>
          <w:sz w:val="24"/>
          <w:szCs w:val="24"/>
          <w:highlight w:val="white"/>
        </w:rPr>
        <w:t>.</w:t>
      </w:r>
    </w:p>
    <w:p w:rsidR="009E00EB" w:rsidRDefault="009E00EB" w:rsidP="009E00EB">
      <w:pPr>
        <w:spacing w:after="100" w:afterAutospacing="1"/>
        <w:rPr>
          <w:rFonts w:ascii="Times New Roman" w:hAnsi="Times New Roman"/>
          <w:sz w:val="24"/>
          <w:szCs w:val="24"/>
        </w:rPr>
      </w:pPr>
      <w:r w:rsidRPr="009E00EB">
        <w:rPr>
          <w:rFonts w:ascii="Times New Roman" w:hAnsi="Times New Roman"/>
          <w:sz w:val="24"/>
          <w:szCs w:val="24"/>
        </w:rPr>
        <w:t>PROCHÁZKA, Lubomír</w:t>
      </w:r>
      <w:r w:rsidR="003A37F9">
        <w:rPr>
          <w:rFonts w:ascii="Times New Roman" w:hAnsi="Times New Roman"/>
          <w:sz w:val="24"/>
          <w:szCs w:val="24"/>
        </w:rPr>
        <w:t>, DOSTÁL, Petr</w:t>
      </w:r>
      <w:r w:rsidRPr="009E00EB">
        <w:rPr>
          <w:rFonts w:ascii="Times New Roman" w:hAnsi="Times New Roman"/>
          <w:sz w:val="24"/>
          <w:szCs w:val="24"/>
        </w:rPr>
        <w:t xml:space="preserve">. Transfer klenby černé kuchyně obytného stavení Obděnice čp. 4 (okr. Příbram) do Muzea vesnických staveb středního Povltaví ve Vysokém Chlumci. </w:t>
      </w:r>
      <w:r w:rsidRPr="009E00EB">
        <w:rPr>
          <w:rFonts w:ascii="Times New Roman" w:hAnsi="Times New Roman"/>
          <w:i/>
          <w:sz w:val="24"/>
          <w:szCs w:val="24"/>
        </w:rPr>
        <w:t>Středočeský vlastivědný sborník.</w:t>
      </w:r>
      <w:r w:rsidRPr="009E00EB">
        <w:rPr>
          <w:rFonts w:ascii="Times New Roman" w:hAnsi="Times New Roman"/>
          <w:sz w:val="24"/>
          <w:szCs w:val="24"/>
        </w:rPr>
        <w:t xml:space="preserve"> 2001, sv. 19, s. 123–125</w:t>
      </w:r>
      <w:r>
        <w:rPr>
          <w:rFonts w:ascii="Times New Roman" w:hAnsi="Times New Roman"/>
          <w:sz w:val="24"/>
          <w:szCs w:val="24"/>
        </w:rPr>
        <w:t>.</w:t>
      </w:r>
    </w:p>
    <w:p w:rsidR="0082194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REZEK, Antonín (ed.). </w:t>
      </w:r>
      <w:r w:rsidRPr="009E00EB">
        <w:rPr>
          <w:rFonts w:ascii="Times New Roman" w:hAnsi="Times New Roman"/>
          <w:i/>
          <w:sz w:val="24"/>
          <w:szCs w:val="24"/>
          <w:highlight w:val="white"/>
        </w:rPr>
        <w:t>Paměti Mikuláše Dačického z Heslova. Svazek 2.</w:t>
      </w:r>
      <w:r w:rsidRPr="009E00EB">
        <w:rPr>
          <w:rFonts w:ascii="Times New Roman" w:hAnsi="Times New Roman"/>
          <w:sz w:val="24"/>
          <w:szCs w:val="24"/>
          <w:highlight w:val="white"/>
        </w:rPr>
        <w:t xml:space="preserve"> Praha: Matice česká, 1880</w:t>
      </w:r>
      <w:r>
        <w:rPr>
          <w:rFonts w:ascii="Times New Roman" w:hAnsi="Times New Roman"/>
          <w:sz w:val="24"/>
          <w:szCs w:val="24"/>
        </w:rPr>
        <w:t>.</w:t>
      </w:r>
    </w:p>
    <w:p w:rsidR="0082194B" w:rsidRPr="009E00EB" w:rsidRDefault="0082194B" w:rsidP="0082194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LINDNER, Gustav Adolf. </w:t>
      </w:r>
      <w:r w:rsidRPr="009E00EB">
        <w:rPr>
          <w:rFonts w:ascii="Times New Roman" w:hAnsi="Times New Roman"/>
          <w:i/>
          <w:sz w:val="24"/>
          <w:szCs w:val="24"/>
          <w:highlight w:val="white"/>
        </w:rPr>
        <w:t>Das Feuer eine culturhistorische Studie.</w:t>
      </w:r>
      <w:r w:rsidRPr="009E00EB">
        <w:rPr>
          <w:rFonts w:ascii="Times New Roman" w:hAnsi="Times New Roman"/>
          <w:sz w:val="24"/>
          <w:szCs w:val="24"/>
          <w:highlight w:val="white"/>
        </w:rPr>
        <w:t xml:space="preserve"> Brünn: R.M. Rohrer, 1881</w:t>
      </w:r>
      <w:r>
        <w:rPr>
          <w:rFonts w:ascii="Times New Roman" w:hAnsi="Times New Roman"/>
          <w:sz w:val="24"/>
          <w:szCs w:val="24"/>
        </w:rPr>
        <w:t>.</w:t>
      </w:r>
    </w:p>
    <w:p w:rsidR="009E00EB" w:rsidRDefault="009E00EB" w:rsidP="009E00EB">
      <w:pPr>
        <w:pStyle w:val="Textpoznpodarou"/>
        <w:spacing w:after="100" w:afterAutospacing="1"/>
        <w:rPr>
          <w:rFonts w:ascii="Times New Roman" w:hAnsi="Times New Roman"/>
          <w:sz w:val="24"/>
          <w:szCs w:val="24"/>
        </w:rPr>
      </w:pPr>
      <w:r w:rsidRPr="009E00EB">
        <w:rPr>
          <w:rFonts w:ascii="Times New Roman" w:hAnsi="Times New Roman"/>
          <w:sz w:val="24"/>
          <w:szCs w:val="24"/>
          <w:highlight w:val="white"/>
        </w:rPr>
        <w:t xml:space="preserve">SKOPEC, Jindřich (ed.). </w:t>
      </w:r>
      <w:r w:rsidRPr="009E00EB">
        <w:rPr>
          <w:rFonts w:ascii="Times New Roman" w:hAnsi="Times New Roman"/>
          <w:i/>
          <w:sz w:val="24"/>
          <w:szCs w:val="24"/>
          <w:highlight w:val="white"/>
        </w:rPr>
        <w:t>Paměti Františka J. Vaváka, souseda a rychtáře milčického z let 1770–1816. Kniha druhá, (Rok 1784–1790). Část II., (1787–1790).</w:t>
      </w:r>
      <w:r w:rsidRPr="009E00EB">
        <w:rPr>
          <w:rFonts w:ascii="Times New Roman" w:hAnsi="Times New Roman"/>
          <w:sz w:val="24"/>
          <w:szCs w:val="24"/>
          <w:highlight w:val="white"/>
        </w:rPr>
        <w:t xml:space="preserve"> Praha: Dědictví sv. Jana Nepomuckého, 1912</w:t>
      </w:r>
      <w:r>
        <w:rPr>
          <w:rFonts w:ascii="Times New Roman" w:hAnsi="Times New Roman"/>
          <w:sz w:val="24"/>
          <w:szCs w:val="24"/>
        </w:rPr>
        <w:t>.</w:t>
      </w:r>
    </w:p>
    <w:p w:rsidR="009E00EB" w:rsidRPr="009E00EB" w:rsidRDefault="009E00EB" w:rsidP="009E00EB">
      <w:pPr>
        <w:spacing w:after="100" w:afterAutospacing="1" w:line="240" w:lineRule="auto"/>
        <w:rPr>
          <w:rFonts w:ascii="Times New Roman" w:hAnsi="Times New Roman"/>
          <w:sz w:val="24"/>
          <w:szCs w:val="24"/>
        </w:rPr>
      </w:pPr>
      <w:r w:rsidRPr="009E00EB">
        <w:rPr>
          <w:rFonts w:ascii="Times New Roman" w:hAnsi="Times New Roman"/>
          <w:sz w:val="24"/>
          <w:szCs w:val="24"/>
        </w:rPr>
        <w:t xml:space="preserve">ŠTIKA, Jaroslav, HABUSTOVÁ Milena. </w:t>
      </w:r>
      <w:r w:rsidRPr="009E00EB">
        <w:rPr>
          <w:rFonts w:ascii="Times New Roman" w:hAnsi="Times New Roman"/>
          <w:i/>
          <w:sz w:val="24"/>
          <w:szCs w:val="24"/>
        </w:rPr>
        <w:t>Život kolem valašské pece.</w:t>
      </w:r>
      <w:r w:rsidRPr="009E00EB">
        <w:rPr>
          <w:rFonts w:ascii="Times New Roman" w:hAnsi="Times New Roman"/>
          <w:sz w:val="24"/>
          <w:szCs w:val="24"/>
        </w:rPr>
        <w:t xml:space="preserve"> Rožnov pod Radhoštěm: Valašské muzeum v přírodě, 1976.</w:t>
      </w:r>
    </w:p>
    <w:p w:rsidR="009E00EB" w:rsidRDefault="009E00EB" w:rsidP="009E00EB">
      <w:pPr>
        <w:spacing w:after="100" w:afterAutospacing="1"/>
        <w:jc w:val="both"/>
        <w:rPr>
          <w:rFonts w:ascii="Times New Roman" w:hAnsi="Times New Roman"/>
          <w:color w:val="000000"/>
          <w:sz w:val="24"/>
          <w:szCs w:val="24"/>
        </w:rPr>
      </w:pPr>
      <w:r w:rsidRPr="009E00EB">
        <w:rPr>
          <w:rFonts w:ascii="Times New Roman" w:hAnsi="Times New Roman"/>
          <w:color w:val="000000"/>
          <w:sz w:val="24"/>
          <w:szCs w:val="24"/>
        </w:rPr>
        <w:t xml:space="preserve">VAŘEKA, Josef, FROLEC, Václav. </w:t>
      </w:r>
      <w:r w:rsidRPr="009E00EB">
        <w:rPr>
          <w:rFonts w:ascii="Times New Roman" w:hAnsi="Times New Roman"/>
          <w:i/>
          <w:color w:val="000000"/>
          <w:sz w:val="24"/>
          <w:szCs w:val="24"/>
        </w:rPr>
        <w:t>Lidová architektura. Encyklopedie.</w:t>
      </w:r>
      <w:r>
        <w:rPr>
          <w:rFonts w:ascii="Times New Roman" w:hAnsi="Times New Roman"/>
          <w:color w:val="000000"/>
          <w:sz w:val="24"/>
          <w:szCs w:val="24"/>
        </w:rPr>
        <w:t xml:space="preserve"> Praha: Grada, 2007.</w:t>
      </w:r>
    </w:p>
    <w:p w:rsidR="009E00EB" w:rsidRPr="0082194B" w:rsidRDefault="009E00EB" w:rsidP="009E00EB">
      <w:pPr>
        <w:spacing w:after="100" w:afterAutospacing="1"/>
        <w:jc w:val="both"/>
        <w:rPr>
          <w:rFonts w:ascii="Times New Roman" w:hAnsi="Times New Roman"/>
          <w:color w:val="000000"/>
          <w:sz w:val="24"/>
          <w:szCs w:val="24"/>
        </w:rPr>
      </w:pPr>
      <w:r w:rsidRPr="009E00EB">
        <w:rPr>
          <w:rFonts w:ascii="Times New Roman" w:hAnsi="Times New Roman"/>
          <w:color w:val="000000"/>
          <w:sz w:val="24"/>
          <w:szCs w:val="24"/>
        </w:rPr>
        <w:t xml:space="preserve">VÁLKA, Miroslav. Vesnické sídlo a dům. In: Jančář, Josef a kol. </w:t>
      </w:r>
      <w:r w:rsidRPr="009E00EB">
        <w:rPr>
          <w:rFonts w:ascii="Times New Roman" w:hAnsi="Times New Roman"/>
          <w:i/>
          <w:color w:val="000000"/>
          <w:sz w:val="24"/>
          <w:szCs w:val="24"/>
        </w:rPr>
        <w:t>Vlastivěda moravská. Lidová kultura na Moravě.</w:t>
      </w:r>
      <w:r w:rsidRPr="009E00EB">
        <w:rPr>
          <w:rFonts w:ascii="Times New Roman" w:hAnsi="Times New Roman"/>
          <w:color w:val="000000"/>
          <w:sz w:val="24"/>
          <w:szCs w:val="24"/>
        </w:rPr>
        <w:t xml:space="preserve"> Strážnice – Brno: Ústav lidové kultury – Muzejní a vlastivědn</w:t>
      </w:r>
      <w:r w:rsidR="0082194B">
        <w:rPr>
          <w:rFonts w:ascii="Times New Roman" w:hAnsi="Times New Roman"/>
          <w:color w:val="000000"/>
          <w:sz w:val="24"/>
          <w:szCs w:val="24"/>
        </w:rPr>
        <w:t xml:space="preserve">á společnost, 2000, s. 79–115. </w:t>
      </w:r>
    </w:p>
    <w:p w:rsidR="0082194B" w:rsidRDefault="0082194B" w:rsidP="009E00EB">
      <w:pPr>
        <w:pStyle w:val="Textpoznpodarou"/>
        <w:spacing w:after="100" w:afterAutospacing="1"/>
        <w:rPr>
          <w:rFonts w:ascii="Times New Roman" w:hAnsi="Times New Roman"/>
          <w:sz w:val="24"/>
          <w:szCs w:val="24"/>
          <w:highlight w:val="white"/>
        </w:rPr>
      </w:pPr>
    </w:p>
    <w:p w:rsidR="009E00EB" w:rsidRDefault="0082194B" w:rsidP="009E00EB">
      <w:pPr>
        <w:pStyle w:val="Textpoznpodarou"/>
        <w:spacing w:after="100" w:afterAutospacing="1"/>
        <w:rPr>
          <w:rFonts w:ascii="Times New Roman" w:hAnsi="Times New Roman"/>
          <w:sz w:val="24"/>
          <w:szCs w:val="24"/>
        </w:rPr>
      </w:pPr>
      <w:r>
        <w:rPr>
          <w:rFonts w:ascii="Times New Roman" w:hAnsi="Times New Roman"/>
          <w:sz w:val="24"/>
          <w:szCs w:val="24"/>
          <w:highlight w:val="white"/>
        </w:rPr>
        <w:t>Moravský zemský archiv</w:t>
      </w:r>
      <w:r w:rsidR="009E00EB" w:rsidRPr="009E00EB">
        <w:rPr>
          <w:rFonts w:ascii="Times New Roman" w:hAnsi="Times New Roman"/>
          <w:sz w:val="24"/>
          <w:szCs w:val="24"/>
          <w:highlight w:val="white"/>
        </w:rPr>
        <w:t>, Moravské místodržitelství patenty, B17, sign. F7. Řád k hašení ohně pro města zemská, městečka, a dědiny Markrabství Moravského, pod datum 21. srpna 1751, § 7.</w:t>
      </w:r>
    </w:p>
    <w:p w:rsidR="009E00EB" w:rsidRPr="009E00EB" w:rsidRDefault="0082194B" w:rsidP="009E00EB">
      <w:pPr>
        <w:spacing w:after="100" w:afterAutospacing="1"/>
        <w:jc w:val="both"/>
        <w:rPr>
          <w:rFonts w:ascii="Times New Roman" w:hAnsi="Times New Roman"/>
          <w:sz w:val="24"/>
          <w:szCs w:val="24"/>
          <w:highlight w:val="white"/>
        </w:rPr>
      </w:pPr>
      <w:r>
        <w:rPr>
          <w:rFonts w:ascii="Times New Roman" w:hAnsi="Times New Roman"/>
          <w:sz w:val="24"/>
          <w:szCs w:val="24"/>
          <w:highlight w:val="white"/>
        </w:rPr>
        <w:t>Moravský zemský archiv</w:t>
      </w:r>
      <w:r w:rsidRPr="009E00EB">
        <w:rPr>
          <w:rFonts w:ascii="Times New Roman" w:hAnsi="Times New Roman"/>
          <w:sz w:val="24"/>
          <w:szCs w:val="24"/>
          <w:highlight w:val="white"/>
        </w:rPr>
        <w:t xml:space="preserve">, </w:t>
      </w:r>
      <w:r w:rsidR="009E00EB" w:rsidRPr="009E00EB">
        <w:rPr>
          <w:rFonts w:ascii="Times New Roman" w:hAnsi="Times New Roman"/>
          <w:sz w:val="24"/>
          <w:szCs w:val="24"/>
          <w:highlight w:val="white"/>
        </w:rPr>
        <w:t>Moravské místodržitelství patenty, B17, sign. F7. Řád hašení ohně pro kraje z 25. 7. 1785; Muzeum regionu Boskovicka, inv. č. O 3758. Řád hašení ohně pro veřejnou krajinu. Daný dne 24. měsíce ledna L. P. 1787, § 7.</w:t>
      </w:r>
    </w:p>
    <w:p w:rsidR="009E00EB" w:rsidRPr="009E00EB" w:rsidRDefault="0082194B" w:rsidP="009E00EB">
      <w:pPr>
        <w:pStyle w:val="Textpoznpodarou"/>
        <w:spacing w:after="100" w:afterAutospacing="1"/>
        <w:rPr>
          <w:rFonts w:ascii="Times New Roman" w:hAnsi="Times New Roman"/>
          <w:sz w:val="24"/>
          <w:szCs w:val="24"/>
        </w:rPr>
      </w:pPr>
      <w:r>
        <w:rPr>
          <w:rFonts w:ascii="Times New Roman" w:hAnsi="Times New Roman"/>
          <w:sz w:val="24"/>
          <w:szCs w:val="24"/>
          <w:highlight w:val="white"/>
        </w:rPr>
        <w:t>Moravský zemský archiv</w:t>
      </w:r>
      <w:r w:rsidRPr="009E00EB">
        <w:rPr>
          <w:rFonts w:ascii="Times New Roman" w:hAnsi="Times New Roman"/>
          <w:sz w:val="24"/>
          <w:szCs w:val="24"/>
          <w:highlight w:val="white"/>
        </w:rPr>
        <w:t xml:space="preserve">, </w:t>
      </w:r>
      <w:r w:rsidR="009E00EB" w:rsidRPr="009E00EB">
        <w:rPr>
          <w:rFonts w:ascii="Times New Roman" w:hAnsi="Times New Roman"/>
          <w:sz w:val="24"/>
          <w:szCs w:val="24"/>
          <w:highlight w:val="white"/>
        </w:rPr>
        <w:t>Moravské místodržitelství patenty, B17, sign. F7. Řád proti ohni pro zemská města, a městýz 24. 1. 1787.</w:t>
      </w:r>
    </w:p>
    <w:p w:rsidR="0029780C" w:rsidRPr="00434CDB" w:rsidRDefault="0029780C" w:rsidP="00434CDB">
      <w:pPr>
        <w:spacing w:after="240"/>
        <w:jc w:val="both"/>
        <w:rPr>
          <w:rFonts w:ascii="Times New Roman" w:hAnsi="Times New Roman"/>
          <w:sz w:val="24"/>
          <w:szCs w:val="24"/>
        </w:rPr>
      </w:pPr>
    </w:p>
    <w:p w:rsidR="00603364" w:rsidRPr="00434CDB" w:rsidRDefault="00603364" w:rsidP="00434CDB">
      <w:pPr>
        <w:spacing w:after="240"/>
        <w:jc w:val="both"/>
        <w:rPr>
          <w:rFonts w:ascii="Times New Roman" w:hAnsi="Times New Roman"/>
          <w:sz w:val="24"/>
          <w:szCs w:val="24"/>
        </w:rPr>
      </w:pPr>
    </w:p>
    <w:p w:rsidR="00603364" w:rsidRPr="004E07EB" w:rsidRDefault="00772A12" w:rsidP="00434CDB">
      <w:pPr>
        <w:spacing w:after="240"/>
        <w:jc w:val="both"/>
        <w:rPr>
          <w:rFonts w:ascii="Times New Roman" w:hAnsi="Times New Roman"/>
          <w:b/>
          <w:sz w:val="32"/>
          <w:szCs w:val="24"/>
        </w:rPr>
      </w:pPr>
      <w:r w:rsidRPr="004E07EB">
        <w:rPr>
          <w:rFonts w:ascii="Times New Roman" w:hAnsi="Times New Roman"/>
          <w:b/>
          <w:sz w:val="32"/>
          <w:szCs w:val="24"/>
        </w:rPr>
        <w:lastRenderedPageBreak/>
        <w:t xml:space="preserve">5 </w:t>
      </w:r>
      <w:r w:rsidR="00603364" w:rsidRPr="004E07EB">
        <w:rPr>
          <w:rFonts w:ascii="Times New Roman" w:hAnsi="Times New Roman"/>
          <w:b/>
          <w:sz w:val="32"/>
          <w:szCs w:val="24"/>
        </w:rPr>
        <w:t xml:space="preserve">VÝBĚROVÁ BIBLIOGRAFIE K PROBLEMATICE OTOPNÝCH ZAŘÍZENÍ </w:t>
      </w:r>
      <w:r w:rsidR="00A71E59" w:rsidRPr="004E07EB">
        <w:rPr>
          <w:rFonts w:ascii="Times New Roman" w:hAnsi="Times New Roman"/>
          <w:b/>
          <w:sz w:val="32"/>
          <w:szCs w:val="24"/>
        </w:rPr>
        <w:t>TRADIČNÍHO STAVITELSTVÍ</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BROUČEK, Vladimír, JEŘÁBEK, Richard (eds.). </w:t>
      </w:r>
      <w:r w:rsidRPr="00434CDB">
        <w:rPr>
          <w:rFonts w:ascii="Times New Roman" w:hAnsi="Times New Roman"/>
          <w:i/>
          <w:sz w:val="24"/>
          <w:szCs w:val="24"/>
        </w:rPr>
        <w:t>Lidová kultura: národopisná encyklopedie Čech, Moravy a Slezska.</w:t>
      </w:r>
      <w:r w:rsidRPr="00434CDB">
        <w:rPr>
          <w:rFonts w:ascii="Times New Roman" w:hAnsi="Times New Roman"/>
          <w:sz w:val="24"/>
          <w:szCs w:val="24"/>
        </w:rPr>
        <w:t xml:space="preserve"> Praha: Mladá fronta, 2007.</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BRYCH, Vladimír. </w:t>
      </w:r>
      <w:r w:rsidRPr="00434CDB">
        <w:rPr>
          <w:rFonts w:ascii="Times New Roman" w:hAnsi="Times New Roman"/>
          <w:i/>
          <w:sz w:val="24"/>
          <w:szCs w:val="24"/>
        </w:rPr>
        <w:t>Kachle doby gotické, renesanční a raně barokní, výběrový katalog Národního muzea v Praze</w:t>
      </w:r>
      <w:r w:rsidRPr="00434CDB">
        <w:rPr>
          <w:rFonts w:ascii="Times New Roman" w:hAnsi="Times New Roman"/>
          <w:sz w:val="24"/>
          <w:szCs w:val="24"/>
        </w:rPr>
        <w:t>, Praha: Národní muzeum, 2004, s. 256–285.</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BRYOL, Radek a kol. </w:t>
      </w:r>
      <w:r w:rsidRPr="00434CDB">
        <w:rPr>
          <w:rFonts w:ascii="Times New Roman" w:hAnsi="Times New Roman"/>
          <w:i/>
          <w:sz w:val="24"/>
          <w:szCs w:val="24"/>
        </w:rPr>
        <w:t xml:space="preserve">Muzea v přírodě v České republice: teoretická a metodická východiska. </w:t>
      </w:r>
      <w:r w:rsidRPr="00434CDB">
        <w:rPr>
          <w:rFonts w:ascii="Times New Roman" w:hAnsi="Times New Roman"/>
          <w:sz w:val="24"/>
          <w:szCs w:val="24"/>
        </w:rPr>
        <w:t>Rožnov pod Radhoštěm: Národní muzeum v přírodě, 2020.</w:t>
      </w:r>
    </w:p>
    <w:p w:rsidR="003A37F9" w:rsidRPr="00434CDB" w:rsidRDefault="003A37F9" w:rsidP="00434CDB">
      <w:pPr>
        <w:spacing w:after="240"/>
        <w:jc w:val="both"/>
        <w:rPr>
          <w:rFonts w:ascii="Times New Roman" w:hAnsi="Times New Roman"/>
          <w:sz w:val="24"/>
          <w:szCs w:val="24"/>
        </w:rPr>
      </w:pPr>
      <w:r w:rsidRPr="003A37F9">
        <w:rPr>
          <w:rFonts w:ascii="Times New Roman" w:hAnsi="Times New Roman"/>
          <w:sz w:val="24"/>
          <w:szCs w:val="24"/>
        </w:rPr>
        <w:t xml:space="preserve">ČERNOCKÝ, Vladislav. Jak se na Valašsku stavívalo. </w:t>
      </w:r>
      <w:r w:rsidRPr="003A37F9">
        <w:rPr>
          <w:rFonts w:ascii="Times New Roman" w:hAnsi="Times New Roman"/>
          <w:i/>
          <w:sz w:val="24"/>
          <w:szCs w:val="24"/>
        </w:rPr>
        <w:t>Naše Valašsko.</w:t>
      </w:r>
      <w:r w:rsidRPr="003A37F9">
        <w:rPr>
          <w:rFonts w:ascii="Times New Roman" w:hAnsi="Times New Roman"/>
          <w:sz w:val="24"/>
          <w:szCs w:val="24"/>
        </w:rPr>
        <w:t xml:space="preserve"> 1940, 6, s. 172–182.</w:t>
      </w:r>
    </w:p>
    <w:p w:rsidR="00603364" w:rsidRPr="00434CDB" w:rsidRDefault="00603364" w:rsidP="00434CDB">
      <w:pPr>
        <w:autoSpaceDE w:val="0"/>
        <w:adjustRightInd w:val="0"/>
        <w:spacing w:after="240"/>
        <w:jc w:val="both"/>
        <w:rPr>
          <w:rFonts w:ascii="Times New Roman" w:hAnsi="Times New Roman"/>
          <w:sz w:val="24"/>
          <w:szCs w:val="24"/>
        </w:rPr>
      </w:pPr>
      <w:r w:rsidRPr="00434CDB">
        <w:rPr>
          <w:rFonts w:ascii="Times New Roman" w:hAnsi="Times New Roman"/>
          <w:sz w:val="24"/>
          <w:szCs w:val="24"/>
        </w:rPr>
        <w:t xml:space="preserve">ČERVINKA, Jan (ed.). </w:t>
      </w:r>
      <w:r w:rsidRPr="00434CDB">
        <w:rPr>
          <w:rFonts w:ascii="Times New Roman" w:hAnsi="Times New Roman"/>
          <w:i/>
          <w:sz w:val="24"/>
          <w:szCs w:val="24"/>
        </w:rPr>
        <w:t xml:space="preserve">Vývoj, současnost a problémy dostaveb muzeí v přírodě pod otevřeným nebem nejen v muzeu lidových staveb v Kouřimi. Sborník příspěvků z konference k dostavbě Muzea lidových staveb v Kouřimi uskutečněné 14. a 15. února 2019 v Kouřimi. </w:t>
      </w:r>
      <w:r w:rsidRPr="00434CDB">
        <w:rPr>
          <w:rFonts w:ascii="Times New Roman" w:hAnsi="Times New Roman"/>
          <w:sz w:val="24"/>
          <w:szCs w:val="24"/>
        </w:rPr>
        <w:t>Kolín: Regionální muzeum, 2020.</w:t>
      </w:r>
    </w:p>
    <w:p w:rsidR="00134565" w:rsidRDefault="00134565" w:rsidP="00434CDB">
      <w:pPr>
        <w:spacing w:after="240"/>
        <w:jc w:val="both"/>
        <w:rPr>
          <w:rFonts w:ascii="Times New Roman" w:hAnsi="Times New Roman"/>
          <w:sz w:val="24"/>
          <w:szCs w:val="24"/>
        </w:rPr>
      </w:pPr>
      <w:r>
        <w:rPr>
          <w:rFonts w:ascii="Times New Roman" w:hAnsi="Times New Roman"/>
          <w:sz w:val="24"/>
          <w:szCs w:val="24"/>
        </w:rPr>
        <w:t xml:space="preserve">DRÁPALA, Daniel (ed.). Stopy lidského umu. Brno: Masarykova univerzita – </w:t>
      </w:r>
      <w:r w:rsidRPr="00134565">
        <w:rPr>
          <w:rFonts w:ascii="Times New Roman" w:hAnsi="Times New Roman"/>
          <w:sz w:val="24"/>
          <w:szCs w:val="24"/>
        </w:rPr>
        <w:t>Etnologický ústav Akademie věd</w:t>
      </w:r>
      <w:r>
        <w:rPr>
          <w:rFonts w:ascii="Times New Roman" w:hAnsi="Times New Roman"/>
          <w:sz w:val="24"/>
          <w:szCs w:val="24"/>
        </w:rPr>
        <w:t>, 2002.</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FROLEC, Václav. </w:t>
      </w:r>
      <w:r w:rsidRPr="00434CDB">
        <w:rPr>
          <w:rFonts w:ascii="Times New Roman" w:hAnsi="Times New Roman"/>
          <w:i/>
          <w:sz w:val="24"/>
          <w:szCs w:val="24"/>
        </w:rPr>
        <w:t xml:space="preserve">Lidová architektura na Moravě a ve Slezsku. </w:t>
      </w:r>
      <w:r w:rsidRPr="00434CDB">
        <w:rPr>
          <w:rFonts w:ascii="Times New Roman" w:hAnsi="Times New Roman"/>
          <w:sz w:val="24"/>
          <w:szCs w:val="24"/>
        </w:rPr>
        <w:t>Brno: Blok, 1974.</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HORÁK, Jiří (ed.). </w:t>
      </w:r>
      <w:r w:rsidRPr="00434CDB">
        <w:rPr>
          <w:rFonts w:ascii="Times New Roman" w:hAnsi="Times New Roman"/>
          <w:i/>
          <w:sz w:val="24"/>
          <w:szCs w:val="24"/>
        </w:rPr>
        <w:t>Československá vlastivěda, díl III, Lidová kultura,</w:t>
      </w:r>
      <w:r w:rsidRPr="00434CDB">
        <w:rPr>
          <w:rFonts w:ascii="Times New Roman" w:hAnsi="Times New Roman"/>
          <w:sz w:val="24"/>
          <w:szCs w:val="24"/>
        </w:rPr>
        <w:t xml:space="preserve"> Praha: Orbis, 1968, s. 122–124.</w:t>
      </w:r>
    </w:p>
    <w:p w:rsidR="003A37F9" w:rsidRPr="00434CDB" w:rsidRDefault="003A37F9" w:rsidP="00434CDB">
      <w:pPr>
        <w:spacing w:after="240"/>
        <w:jc w:val="both"/>
        <w:rPr>
          <w:rFonts w:ascii="Times New Roman" w:hAnsi="Times New Roman"/>
          <w:sz w:val="24"/>
          <w:szCs w:val="24"/>
        </w:rPr>
      </w:pPr>
      <w:r>
        <w:rPr>
          <w:rFonts w:ascii="Times New Roman" w:hAnsi="Times New Roman"/>
          <w:sz w:val="24"/>
          <w:szCs w:val="24"/>
        </w:rPr>
        <w:t xml:space="preserve">JEŘÁBEK, Richard. </w:t>
      </w:r>
      <w:r w:rsidRPr="003A37F9">
        <w:rPr>
          <w:rFonts w:ascii="Times New Roman" w:hAnsi="Times New Roman"/>
          <w:sz w:val="24"/>
          <w:szCs w:val="24"/>
        </w:rPr>
        <w:t xml:space="preserve">Zaniklé způsoby rozněcování ohně a osvětlování obydlí na Valašsku. </w:t>
      </w:r>
      <w:r w:rsidRPr="003A37F9">
        <w:rPr>
          <w:rFonts w:ascii="Times New Roman" w:hAnsi="Times New Roman"/>
          <w:i/>
          <w:sz w:val="24"/>
          <w:szCs w:val="24"/>
        </w:rPr>
        <w:t>Český lid</w:t>
      </w:r>
      <w:r>
        <w:rPr>
          <w:rFonts w:ascii="Times New Roman" w:hAnsi="Times New Roman"/>
          <w:sz w:val="24"/>
          <w:szCs w:val="24"/>
        </w:rPr>
        <w:t xml:space="preserve">. </w:t>
      </w:r>
      <w:r w:rsidRPr="003A37F9">
        <w:rPr>
          <w:rFonts w:ascii="Times New Roman" w:hAnsi="Times New Roman"/>
          <w:sz w:val="24"/>
          <w:szCs w:val="24"/>
        </w:rPr>
        <w:t>1957,</w:t>
      </w:r>
      <w:r>
        <w:rPr>
          <w:rFonts w:ascii="Times New Roman" w:hAnsi="Times New Roman"/>
          <w:sz w:val="24"/>
          <w:szCs w:val="24"/>
        </w:rPr>
        <w:t xml:space="preserve"> 44, s. 252–</w:t>
      </w:r>
      <w:r w:rsidRPr="003A37F9">
        <w:rPr>
          <w:rFonts w:ascii="Times New Roman" w:hAnsi="Times New Roman"/>
          <w:sz w:val="24"/>
          <w:szCs w:val="24"/>
        </w:rPr>
        <w:t>258</w:t>
      </w:r>
      <w:r>
        <w:rPr>
          <w:rFonts w:ascii="Times New Roman" w:hAnsi="Times New Roman"/>
          <w:sz w:val="24"/>
          <w:szCs w:val="24"/>
        </w:rPr>
        <w:t>.</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KAFKA, </w:t>
      </w:r>
      <w:r w:rsidRPr="00434CDB">
        <w:rPr>
          <w:rFonts w:ascii="Times New Roman" w:eastAsia="Times New Roman" w:hAnsi="Times New Roman"/>
          <w:color w:val="000000"/>
          <w:sz w:val="24"/>
          <w:szCs w:val="24"/>
        </w:rPr>
        <w:t xml:space="preserve">Josef (ed.). </w:t>
      </w:r>
      <w:r w:rsidRPr="00434CDB">
        <w:rPr>
          <w:rFonts w:ascii="Times New Roman" w:eastAsia="Times New Roman" w:hAnsi="Times New Roman"/>
          <w:i/>
          <w:color w:val="000000"/>
          <w:sz w:val="24"/>
          <w:szCs w:val="24"/>
        </w:rPr>
        <w:t>Hlavní katalog a průvodce.</w:t>
      </w:r>
      <w:r w:rsidRPr="00434CDB">
        <w:rPr>
          <w:rFonts w:ascii="Times New Roman" w:hAnsi="Times New Roman"/>
          <w:sz w:val="24"/>
          <w:szCs w:val="24"/>
        </w:rPr>
        <w:t xml:space="preserve"> </w:t>
      </w:r>
      <w:r w:rsidRPr="00434CDB">
        <w:rPr>
          <w:rFonts w:ascii="Times New Roman" w:hAnsi="Times New Roman"/>
          <w:i/>
          <w:sz w:val="24"/>
          <w:szCs w:val="24"/>
        </w:rPr>
        <w:t xml:space="preserve">Národopisná výstava Českoslovanská v Praze 1895. </w:t>
      </w:r>
      <w:r w:rsidRPr="00434CDB">
        <w:rPr>
          <w:rFonts w:ascii="Times New Roman" w:hAnsi="Times New Roman"/>
          <w:sz w:val="24"/>
          <w:szCs w:val="24"/>
        </w:rPr>
        <w:t xml:space="preserve">Praha: J. Otto, 1896. </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KLÁPŠTĚ, Jan. </w:t>
      </w:r>
      <w:r w:rsidRPr="00434CDB">
        <w:rPr>
          <w:rFonts w:ascii="Times New Roman" w:hAnsi="Times New Roman"/>
          <w:i/>
          <w:sz w:val="24"/>
          <w:szCs w:val="24"/>
        </w:rPr>
        <w:t>Proměna českých zemí ve středověku</w:t>
      </w:r>
      <w:r w:rsidRPr="00434CDB">
        <w:rPr>
          <w:rFonts w:ascii="Times New Roman" w:hAnsi="Times New Roman"/>
          <w:sz w:val="24"/>
          <w:szCs w:val="24"/>
        </w:rPr>
        <w:t xml:space="preserve">. Praha: Nakladatelství Lidové noviny, 2012, s. 242–267. </w:t>
      </w:r>
      <w:r w:rsidRPr="00434CDB">
        <w:rPr>
          <w:rFonts w:ascii="Times New Roman" w:hAnsi="Times New Roman"/>
          <w:sz w:val="24"/>
          <w:szCs w:val="24"/>
        </w:rPr>
        <w:tab/>
      </w:r>
    </w:p>
    <w:p w:rsidR="00134565" w:rsidRPr="00434CDB" w:rsidRDefault="00134565" w:rsidP="00434CDB">
      <w:pPr>
        <w:spacing w:after="240"/>
        <w:jc w:val="both"/>
        <w:rPr>
          <w:rFonts w:ascii="Times New Roman" w:hAnsi="Times New Roman"/>
          <w:sz w:val="24"/>
          <w:szCs w:val="24"/>
        </w:rPr>
      </w:pPr>
      <w:r>
        <w:rPr>
          <w:rFonts w:ascii="Times New Roman" w:hAnsi="Times New Roman"/>
          <w:sz w:val="24"/>
          <w:szCs w:val="24"/>
        </w:rPr>
        <w:t xml:space="preserve">KOUDELOVÁ, Jana, POTĚŠILOVÁ, Dana, HOLIŠOVÁ, Olga a </w:t>
      </w:r>
      <w:r w:rsidRPr="00134565">
        <w:rPr>
          <w:rFonts w:ascii="Times New Roman" w:hAnsi="Times New Roman"/>
          <w:sz w:val="24"/>
          <w:szCs w:val="24"/>
        </w:rPr>
        <w:t xml:space="preserve">ŠIMÁČEK, Antonín: Stručný nástin vývoje stavebních a protipožárních předpisů a jejich aplikace v současné praxi muzeí v přírodě. In: KUMINKOVÁ, Eva (ed.): </w:t>
      </w:r>
      <w:r w:rsidRPr="00134565">
        <w:rPr>
          <w:rFonts w:ascii="Times New Roman" w:hAnsi="Times New Roman"/>
          <w:i/>
          <w:sz w:val="24"/>
          <w:szCs w:val="24"/>
        </w:rPr>
        <w:t>Muzea v přírodě. Jedinečná cesta muzejnictví.</w:t>
      </w:r>
      <w:r w:rsidRPr="00134565">
        <w:rPr>
          <w:rFonts w:ascii="Times New Roman" w:hAnsi="Times New Roman"/>
          <w:sz w:val="24"/>
          <w:szCs w:val="24"/>
        </w:rPr>
        <w:t xml:space="preserve"> Rožnov pod Radhoštěm:</w:t>
      </w:r>
      <w:r>
        <w:rPr>
          <w:rFonts w:ascii="Times New Roman" w:hAnsi="Times New Roman"/>
          <w:sz w:val="24"/>
          <w:szCs w:val="24"/>
        </w:rPr>
        <w:t xml:space="preserve"> Národní muzeum v přírodě, 2019, s. 98–115.</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KRÁSNOKRUTSKÁ, Tereza. </w:t>
      </w:r>
      <w:r w:rsidRPr="00434CDB">
        <w:rPr>
          <w:rFonts w:ascii="Times New Roman" w:hAnsi="Times New Roman"/>
          <w:i/>
          <w:sz w:val="24"/>
          <w:szCs w:val="24"/>
        </w:rPr>
        <w:t>Středověké a novověké kachle z Opavy, katalog nálezů z archeologických výzkumů. Archaeologiae Regionalis Fontes 8</w:t>
      </w:r>
      <w:r w:rsidRPr="00434CDB">
        <w:rPr>
          <w:rFonts w:ascii="Times New Roman" w:hAnsi="Times New Roman"/>
          <w:sz w:val="24"/>
          <w:szCs w:val="24"/>
        </w:rPr>
        <w:t>. Olomouc: Archeologické centrum, 2005.</w:t>
      </w:r>
    </w:p>
    <w:p w:rsidR="00603364" w:rsidRDefault="00603364" w:rsidP="00434CDB">
      <w:pPr>
        <w:pStyle w:val="Default"/>
        <w:spacing w:after="240" w:line="276" w:lineRule="auto"/>
        <w:jc w:val="both"/>
        <w:rPr>
          <w:rFonts w:ascii="Times New Roman" w:hAnsi="Times New Roman" w:cs="Times New Roman"/>
        </w:rPr>
      </w:pPr>
      <w:r w:rsidRPr="00434CDB">
        <w:rPr>
          <w:rFonts w:ascii="Times New Roman" w:hAnsi="Times New Roman" w:cs="Times New Roman"/>
        </w:rPr>
        <w:t xml:space="preserve">KRBA, Jan. </w:t>
      </w:r>
      <w:r w:rsidRPr="00434CDB">
        <w:rPr>
          <w:rFonts w:ascii="Times New Roman" w:hAnsi="Times New Roman" w:cs="Times New Roman"/>
          <w:i/>
        </w:rPr>
        <w:t xml:space="preserve">Museum vivum I. Soupis tradičních venkovských výrobních objektů ve správě muzeí ČSR. </w:t>
      </w:r>
      <w:r w:rsidRPr="00434CDB">
        <w:rPr>
          <w:rFonts w:ascii="Times New Roman" w:hAnsi="Times New Roman" w:cs="Times New Roman"/>
        </w:rPr>
        <w:t>Rožnov pod Radhoštěm: Valašské muzeum v přírodě, 1985.</w:t>
      </w:r>
    </w:p>
    <w:p w:rsidR="00A71E59" w:rsidRDefault="00A71E59" w:rsidP="00A71E59">
      <w:pPr>
        <w:spacing w:after="240"/>
        <w:jc w:val="both"/>
        <w:rPr>
          <w:rFonts w:ascii="Times New Roman" w:hAnsi="Times New Roman"/>
          <w:sz w:val="24"/>
          <w:szCs w:val="24"/>
        </w:rPr>
      </w:pPr>
      <w:r w:rsidRPr="00A71E59">
        <w:rPr>
          <w:rFonts w:ascii="Times New Roman" w:hAnsi="Times New Roman"/>
          <w:sz w:val="24"/>
          <w:szCs w:val="24"/>
        </w:rPr>
        <w:lastRenderedPageBreak/>
        <w:t xml:space="preserve">KÁČER, Jan. K otopným systémům zemědělských usedlostí na Uherskohradišťsku. </w:t>
      </w:r>
      <w:r w:rsidRPr="00A71E59">
        <w:rPr>
          <w:rFonts w:ascii="Times New Roman" w:hAnsi="Times New Roman"/>
          <w:i/>
          <w:sz w:val="24"/>
          <w:szCs w:val="24"/>
        </w:rPr>
        <w:t>Slovácko.</w:t>
      </w:r>
      <w:r w:rsidRPr="00A71E59">
        <w:rPr>
          <w:rFonts w:ascii="Times New Roman" w:hAnsi="Times New Roman"/>
          <w:sz w:val="24"/>
          <w:szCs w:val="24"/>
        </w:rPr>
        <w:t xml:space="preserve"> 2017, 58, s. 347–356.</w:t>
      </w:r>
    </w:p>
    <w:p w:rsidR="00A71E59" w:rsidRPr="00A71E59" w:rsidRDefault="00A71E59" w:rsidP="00A71E59">
      <w:pPr>
        <w:spacing w:after="240"/>
        <w:jc w:val="both"/>
        <w:rPr>
          <w:rFonts w:ascii="Times New Roman" w:hAnsi="Times New Roman"/>
          <w:sz w:val="24"/>
          <w:szCs w:val="24"/>
        </w:rPr>
      </w:pPr>
      <w:r w:rsidRPr="00A71E59">
        <w:rPr>
          <w:rFonts w:ascii="Times New Roman" w:hAnsi="Times New Roman"/>
          <w:sz w:val="24"/>
          <w:szCs w:val="24"/>
        </w:rPr>
        <w:t xml:space="preserve">KUČERA, Lubomír. Dějiny krbu na našem území. </w:t>
      </w:r>
      <w:r w:rsidRPr="00A71E59">
        <w:rPr>
          <w:rFonts w:ascii="Times New Roman" w:hAnsi="Times New Roman"/>
          <w:i/>
          <w:sz w:val="24"/>
          <w:szCs w:val="24"/>
        </w:rPr>
        <w:t>Časopis pro kulturní dějiny.</w:t>
      </w:r>
      <w:r w:rsidRPr="00A71E59">
        <w:rPr>
          <w:rFonts w:ascii="Times New Roman" w:hAnsi="Times New Roman"/>
          <w:sz w:val="24"/>
          <w:szCs w:val="24"/>
        </w:rPr>
        <w:t xml:space="preserve"> 2001, 3, č. 1, s. 3–13.</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LANGER, Jiří. </w:t>
      </w:r>
      <w:r w:rsidRPr="00434CDB">
        <w:rPr>
          <w:rFonts w:ascii="Times New Roman" w:hAnsi="Times New Roman"/>
          <w:i/>
          <w:sz w:val="24"/>
          <w:szCs w:val="24"/>
        </w:rPr>
        <w:t>Evropská muzea v přírodě,</w:t>
      </w:r>
      <w:r w:rsidRPr="00434CDB">
        <w:rPr>
          <w:rFonts w:ascii="Times New Roman" w:hAnsi="Times New Roman"/>
          <w:sz w:val="24"/>
          <w:szCs w:val="24"/>
        </w:rPr>
        <w:t xml:space="preserve"> Praha: Baset, 2005.</w:t>
      </w:r>
    </w:p>
    <w:p w:rsidR="00B00637" w:rsidRDefault="00B00637" w:rsidP="00B00637">
      <w:pPr>
        <w:tabs>
          <w:tab w:val="left" w:pos="2710"/>
        </w:tabs>
        <w:spacing w:after="240"/>
        <w:jc w:val="both"/>
        <w:rPr>
          <w:rFonts w:ascii="Times New Roman" w:hAnsi="Times New Roman"/>
          <w:sz w:val="24"/>
          <w:szCs w:val="24"/>
        </w:rPr>
      </w:pPr>
      <w:r>
        <w:rPr>
          <w:rFonts w:ascii="Times New Roman" w:hAnsi="Times New Roman"/>
          <w:sz w:val="24"/>
          <w:szCs w:val="24"/>
        </w:rPr>
        <w:t xml:space="preserve">LANGER, Jiří. </w:t>
      </w:r>
      <w:r w:rsidRPr="00B00637">
        <w:rPr>
          <w:rFonts w:ascii="Times New Roman" w:hAnsi="Times New Roman"/>
          <w:sz w:val="24"/>
          <w:szCs w:val="24"/>
        </w:rPr>
        <w:t xml:space="preserve">Problémy studia otopných zařízení vesnických domů v předrecentním období. </w:t>
      </w:r>
      <w:r w:rsidRPr="00B00637">
        <w:rPr>
          <w:rFonts w:ascii="Times New Roman" w:hAnsi="Times New Roman"/>
          <w:i/>
          <w:sz w:val="24"/>
          <w:szCs w:val="24"/>
        </w:rPr>
        <w:t>Husitský Tábor.</w:t>
      </w:r>
      <w:r>
        <w:rPr>
          <w:rFonts w:ascii="Times New Roman" w:hAnsi="Times New Roman"/>
          <w:sz w:val="24"/>
          <w:szCs w:val="24"/>
        </w:rPr>
        <w:t xml:space="preserve"> 1991,</w:t>
      </w:r>
      <w:r w:rsidRPr="00B00637">
        <w:rPr>
          <w:rFonts w:ascii="Times New Roman" w:hAnsi="Times New Roman"/>
          <w:sz w:val="24"/>
          <w:szCs w:val="24"/>
        </w:rPr>
        <w:t xml:space="preserve"> 10, s. 115–120.</w:t>
      </w:r>
    </w:p>
    <w:p w:rsidR="009C255A" w:rsidRPr="00434CDB" w:rsidRDefault="009C255A" w:rsidP="00434CDB">
      <w:pPr>
        <w:spacing w:after="240"/>
        <w:jc w:val="both"/>
        <w:rPr>
          <w:rFonts w:ascii="Times New Roman" w:hAnsi="Times New Roman"/>
          <w:sz w:val="24"/>
          <w:szCs w:val="24"/>
        </w:rPr>
      </w:pPr>
      <w:r w:rsidRPr="00434CDB">
        <w:rPr>
          <w:rFonts w:ascii="Times New Roman" w:hAnsi="Times New Roman"/>
          <w:sz w:val="24"/>
          <w:szCs w:val="24"/>
        </w:rPr>
        <w:t xml:space="preserve">LANGER, </w:t>
      </w:r>
      <w:r w:rsidRPr="009C255A">
        <w:rPr>
          <w:rFonts w:ascii="Times New Roman" w:hAnsi="Times New Roman"/>
          <w:sz w:val="24"/>
          <w:szCs w:val="24"/>
        </w:rPr>
        <w:t xml:space="preserve">Jiří. Příspěvek k typologii topenišť. </w:t>
      </w:r>
      <w:r w:rsidRPr="009C255A">
        <w:rPr>
          <w:rFonts w:ascii="Times New Roman" w:hAnsi="Times New Roman"/>
          <w:i/>
          <w:sz w:val="24"/>
          <w:szCs w:val="24"/>
        </w:rPr>
        <w:t>Archaeologia historica.</w:t>
      </w:r>
      <w:r w:rsidRPr="009C255A">
        <w:rPr>
          <w:rFonts w:ascii="Times New Roman" w:hAnsi="Times New Roman"/>
          <w:sz w:val="24"/>
          <w:szCs w:val="24"/>
        </w:rPr>
        <w:t xml:space="preserve"> 1987, 12, s. 233–243.</w:t>
      </w:r>
    </w:p>
    <w:p w:rsidR="00B00637" w:rsidRDefault="00B00637" w:rsidP="00434CDB">
      <w:pPr>
        <w:tabs>
          <w:tab w:val="left" w:pos="2710"/>
        </w:tabs>
        <w:spacing w:after="240"/>
        <w:jc w:val="both"/>
        <w:rPr>
          <w:rFonts w:ascii="Times New Roman" w:hAnsi="Times New Roman"/>
          <w:sz w:val="24"/>
          <w:szCs w:val="24"/>
        </w:rPr>
      </w:pPr>
      <w:r>
        <w:rPr>
          <w:rFonts w:ascii="Times New Roman" w:hAnsi="Times New Roman"/>
          <w:sz w:val="24"/>
          <w:szCs w:val="24"/>
        </w:rPr>
        <w:t xml:space="preserve">LANGER, Jiří. </w:t>
      </w:r>
      <w:r w:rsidRPr="00C166EA">
        <w:rPr>
          <w:rFonts w:ascii="Times New Roman" w:hAnsi="Times New Roman"/>
          <w:sz w:val="24"/>
          <w:szCs w:val="24"/>
        </w:rPr>
        <w:t xml:space="preserve">Sporák v tradičním vývoji topeniště v severozápadních Karpatech. In: </w:t>
      </w:r>
      <w:r w:rsidRPr="00C166EA">
        <w:rPr>
          <w:rFonts w:ascii="Times New Roman" w:hAnsi="Times New Roman"/>
          <w:i/>
          <w:sz w:val="24"/>
          <w:szCs w:val="24"/>
        </w:rPr>
        <w:t>Agrikultura Carpatica III</w:t>
      </w:r>
      <w:r>
        <w:rPr>
          <w:rFonts w:ascii="Times New Roman" w:hAnsi="Times New Roman"/>
          <w:sz w:val="24"/>
          <w:szCs w:val="24"/>
        </w:rPr>
        <w:t xml:space="preserve">. Rožnov pod </w:t>
      </w:r>
      <w:r w:rsidRPr="00C166EA">
        <w:rPr>
          <w:rFonts w:ascii="Times New Roman" w:hAnsi="Times New Roman"/>
          <w:sz w:val="24"/>
          <w:szCs w:val="24"/>
        </w:rPr>
        <w:t>R</w:t>
      </w:r>
      <w:r>
        <w:rPr>
          <w:rFonts w:ascii="Times New Roman" w:hAnsi="Times New Roman"/>
          <w:sz w:val="24"/>
          <w:szCs w:val="24"/>
        </w:rPr>
        <w:t>adhoštěm, 1985, s. 121–</w:t>
      </w:r>
      <w:r w:rsidRPr="00C166EA">
        <w:rPr>
          <w:rFonts w:ascii="Times New Roman" w:hAnsi="Times New Roman"/>
          <w:sz w:val="24"/>
          <w:szCs w:val="24"/>
        </w:rPr>
        <w:t>125.</w:t>
      </w:r>
    </w:p>
    <w:p w:rsidR="00603364" w:rsidRDefault="00603364" w:rsidP="00434CDB">
      <w:pPr>
        <w:tabs>
          <w:tab w:val="left" w:pos="2710"/>
        </w:tabs>
        <w:spacing w:after="240"/>
        <w:jc w:val="both"/>
        <w:rPr>
          <w:rFonts w:ascii="Times New Roman" w:hAnsi="Times New Roman"/>
          <w:sz w:val="24"/>
          <w:szCs w:val="24"/>
        </w:rPr>
      </w:pPr>
      <w:r w:rsidRPr="00434CDB">
        <w:rPr>
          <w:rFonts w:ascii="Times New Roman" w:hAnsi="Times New Roman"/>
          <w:sz w:val="24"/>
          <w:szCs w:val="24"/>
        </w:rPr>
        <w:t xml:space="preserve">LANGER, Jiří. Úloha technických zariadení v európskych múzeách v prírode. </w:t>
      </w:r>
      <w:r w:rsidRPr="00434CDB">
        <w:rPr>
          <w:rFonts w:ascii="Times New Roman" w:hAnsi="Times New Roman"/>
          <w:i/>
          <w:sz w:val="24"/>
          <w:szCs w:val="24"/>
        </w:rPr>
        <w:t xml:space="preserve">Zborník Slovenského národného múzea. Etnografia. </w:t>
      </w:r>
      <w:r w:rsidRPr="00434CDB">
        <w:rPr>
          <w:rFonts w:ascii="Times New Roman" w:hAnsi="Times New Roman"/>
          <w:sz w:val="24"/>
          <w:szCs w:val="24"/>
        </w:rPr>
        <w:t>2014, 55 (108), s. 37–41.</w:t>
      </w:r>
    </w:p>
    <w:p w:rsidR="000F339A" w:rsidRPr="00434CDB" w:rsidRDefault="000F339A" w:rsidP="000F339A">
      <w:pPr>
        <w:pStyle w:val="Textpoznpodarou"/>
        <w:spacing w:after="100" w:afterAutospacing="1"/>
        <w:rPr>
          <w:rFonts w:ascii="Times New Roman" w:hAnsi="Times New Roman"/>
          <w:sz w:val="24"/>
          <w:szCs w:val="24"/>
        </w:rPr>
      </w:pPr>
      <w:r>
        <w:rPr>
          <w:rFonts w:ascii="Times New Roman" w:hAnsi="Times New Roman"/>
          <w:sz w:val="24"/>
          <w:szCs w:val="24"/>
        </w:rPr>
        <w:t xml:space="preserve">LANGER, Jiří, </w:t>
      </w:r>
      <w:r w:rsidRPr="00AB6833">
        <w:rPr>
          <w:rFonts w:ascii="Times New Roman" w:hAnsi="Times New Roman"/>
          <w:sz w:val="24"/>
          <w:szCs w:val="24"/>
        </w:rPr>
        <w:t>BOČKOVÁ</w:t>
      </w:r>
      <w:r>
        <w:rPr>
          <w:rFonts w:ascii="Times New Roman" w:hAnsi="Times New Roman"/>
          <w:sz w:val="24"/>
          <w:szCs w:val="24"/>
        </w:rPr>
        <w:t xml:space="preserve">, </w:t>
      </w:r>
      <w:r w:rsidRPr="00AB6833">
        <w:rPr>
          <w:rFonts w:ascii="Times New Roman" w:hAnsi="Times New Roman"/>
          <w:sz w:val="24"/>
          <w:szCs w:val="24"/>
        </w:rPr>
        <w:t xml:space="preserve">Helena. </w:t>
      </w:r>
      <w:r w:rsidRPr="00AB6833">
        <w:rPr>
          <w:rFonts w:ascii="Times New Roman" w:hAnsi="Times New Roman"/>
          <w:i/>
          <w:sz w:val="24"/>
          <w:szCs w:val="24"/>
        </w:rPr>
        <w:t xml:space="preserve">Obydlí v Karpatech a přilehlých oblastech balkánských. Syntéza mezinárodního výzkumu. </w:t>
      </w:r>
      <w:r w:rsidRPr="00AB6833">
        <w:rPr>
          <w:rFonts w:ascii="Times New Roman" w:hAnsi="Times New Roman"/>
          <w:sz w:val="24"/>
          <w:szCs w:val="24"/>
        </w:rPr>
        <w:t>Ostrava: Šmíra-Print, 201</w:t>
      </w:r>
      <w:r>
        <w:rPr>
          <w:rFonts w:ascii="Times New Roman" w:hAnsi="Times New Roman"/>
          <w:sz w:val="24"/>
          <w:szCs w:val="24"/>
        </w:rPr>
        <w:t>0.</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LEDVINKA, František. Částečná transformace zubrnického skanzenu na ekomuzeum a vytvoření mlynářské naučné stezky. </w:t>
      </w:r>
      <w:r w:rsidRPr="00434CDB">
        <w:rPr>
          <w:rFonts w:ascii="Times New Roman" w:hAnsi="Times New Roman"/>
          <w:i/>
          <w:sz w:val="24"/>
          <w:szCs w:val="24"/>
        </w:rPr>
        <w:t xml:space="preserve">Museum vivum. </w:t>
      </w:r>
      <w:r w:rsidRPr="00434CDB">
        <w:rPr>
          <w:rFonts w:ascii="Times New Roman" w:hAnsi="Times New Roman"/>
          <w:sz w:val="24"/>
          <w:szCs w:val="24"/>
        </w:rPr>
        <w:t>2017,</w:t>
      </w:r>
      <w:r w:rsidRPr="00434CDB">
        <w:rPr>
          <w:rFonts w:ascii="Times New Roman" w:hAnsi="Times New Roman"/>
          <w:i/>
          <w:sz w:val="24"/>
          <w:szCs w:val="24"/>
        </w:rPr>
        <w:t xml:space="preserve"> </w:t>
      </w:r>
      <w:r w:rsidRPr="00434CDB">
        <w:rPr>
          <w:rFonts w:ascii="Times New Roman" w:hAnsi="Times New Roman"/>
          <w:sz w:val="24"/>
          <w:szCs w:val="24"/>
        </w:rPr>
        <w:t>12, s. 90–93.</w:t>
      </w:r>
    </w:p>
    <w:p w:rsidR="009C255A" w:rsidRPr="00434CDB" w:rsidRDefault="009C255A" w:rsidP="00434CDB">
      <w:pPr>
        <w:spacing w:after="240"/>
        <w:jc w:val="both"/>
        <w:rPr>
          <w:rFonts w:ascii="Times New Roman" w:hAnsi="Times New Roman"/>
          <w:sz w:val="24"/>
          <w:szCs w:val="24"/>
        </w:rPr>
      </w:pPr>
      <w:r w:rsidRPr="00434CDB">
        <w:rPr>
          <w:rFonts w:ascii="Times New Roman" w:hAnsi="Times New Roman"/>
          <w:sz w:val="24"/>
          <w:szCs w:val="24"/>
        </w:rPr>
        <w:t>LIĎÁK, Petr</w:t>
      </w:r>
      <w:r>
        <w:rPr>
          <w:rFonts w:ascii="Times New Roman" w:hAnsi="Times New Roman"/>
          <w:sz w:val="24"/>
          <w:szCs w:val="24"/>
        </w:rPr>
        <w:t>.</w:t>
      </w:r>
      <w:r w:rsidRPr="00434CDB">
        <w:rPr>
          <w:rFonts w:ascii="Times New Roman" w:hAnsi="Times New Roman"/>
          <w:sz w:val="24"/>
          <w:szCs w:val="24"/>
        </w:rPr>
        <w:t xml:space="preserve"> </w:t>
      </w:r>
      <w:r w:rsidRPr="009C255A">
        <w:rPr>
          <w:rFonts w:ascii="Times New Roman" w:hAnsi="Times New Roman"/>
          <w:sz w:val="24"/>
          <w:szCs w:val="24"/>
        </w:rPr>
        <w:t xml:space="preserve">Kurlok z Košařisk čp. 10. Příspěvek k archaickým formám bydlení na Těšínsku. </w:t>
      </w:r>
      <w:r w:rsidRPr="009C255A">
        <w:rPr>
          <w:rFonts w:ascii="Times New Roman" w:hAnsi="Times New Roman"/>
          <w:i/>
          <w:sz w:val="24"/>
          <w:szCs w:val="24"/>
        </w:rPr>
        <w:t>Těšínsko.</w:t>
      </w:r>
      <w:r>
        <w:rPr>
          <w:rFonts w:ascii="Times New Roman" w:hAnsi="Times New Roman"/>
          <w:sz w:val="24"/>
          <w:szCs w:val="24"/>
        </w:rPr>
        <w:t xml:space="preserve"> 2017,</w:t>
      </w:r>
      <w:r w:rsidRPr="009C255A">
        <w:rPr>
          <w:rFonts w:ascii="Times New Roman" w:hAnsi="Times New Roman"/>
          <w:sz w:val="24"/>
          <w:szCs w:val="24"/>
        </w:rPr>
        <w:t xml:space="preserve"> 60, č. 2, s. 75–86</w:t>
      </w:r>
      <w:r>
        <w:rPr>
          <w:rFonts w:ascii="Times New Roman" w:hAnsi="Times New Roman"/>
          <w:sz w:val="24"/>
          <w:szCs w:val="24"/>
        </w:rPr>
        <w:t>.</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LIĎÁK, Petr </w:t>
      </w:r>
      <w:r w:rsidR="009C255A">
        <w:rPr>
          <w:rFonts w:ascii="Times New Roman" w:hAnsi="Times New Roman"/>
          <w:sz w:val="24"/>
          <w:szCs w:val="24"/>
        </w:rPr>
        <w:t>(ed</w:t>
      </w:r>
      <w:r w:rsidRPr="00434CDB">
        <w:rPr>
          <w:rFonts w:ascii="Times New Roman" w:hAnsi="Times New Roman"/>
          <w:sz w:val="24"/>
          <w:szCs w:val="24"/>
        </w:rPr>
        <w:t xml:space="preserve">.). </w:t>
      </w:r>
      <w:r w:rsidRPr="00434CDB">
        <w:rPr>
          <w:rFonts w:ascii="Times New Roman" w:hAnsi="Times New Roman"/>
          <w:i/>
          <w:sz w:val="24"/>
          <w:szCs w:val="24"/>
        </w:rPr>
        <w:t xml:space="preserve">Muzeum v srdci. Půlstoletí Valašského muzea v přírodě ve vzpomínkách pracovníků. </w:t>
      </w:r>
      <w:r w:rsidRPr="00434CDB">
        <w:rPr>
          <w:rFonts w:ascii="Times New Roman" w:hAnsi="Times New Roman"/>
          <w:sz w:val="24"/>
          <w:szCs w:val="24"/>
        </w:rPr>
        <w:t xml:space="preserve">Rožnov pod Radhoštěm: </w:t>
      </w:r>
      <w:hyperlink r:id="rId34" w:tooltip="Zobrazit všechny knihy z nakladatelství Národní muzeum v přírodě" w:history="1">
        <w:r w:rsidRPr="00434CDB">
          <w:rPr>
            <w:rFonts w:ascii="Times New Roman" w:hAnsi="Times New Roman"/>
            <w:sz w:val="24"/>
            <w:szCs w:val="24"/>
          </w:rPr>
          <w:t>Národní muzeum v přírodě</w:t>
        </w:r>
      </w:hyperlink>
      <w:r w:rsidRPr="00434CDB">
        <w:rPr>
          <w:rFonts w:ascii="Times New Roman" w:hAnsi="Times New Roman"/>
          <w:sz w:val="24"/>
          <w:szCs w:val="24"/>
        </w:rPr>
        <w:t>, 2020.</w:t>
      </w:r>
    </w:p>
    <w:p w:rsidR="00802835" w:rsidRDefault="00802835" w:rsidP="00434CDB">
      <w:pPr>
        <w:spacing w:after="240"/>
        <w:jc w:val="both"/>
        <w:rPr>
          <w:rFonts w:ascii="Times New Roman" w:hAnsi="Times New Roman"/>
          <w:sz w:val="24"/>
          <w:szCs w:val="24"/>
        </w:rPr>
      </w:pPr>
      <w:r w:rsidRPr="00802835">
        <w:rPr>
          <w:rFonts w:ascii="Times New Roman" w:hAnsi="Times New Roman"/>
          <w:sz w:val="24"/>
          <w:szCs w:val="24"/>
        </w:rPr>
        <w:t xml:space="preserve">MALACH, Roman, VÁLKA, Miroslav (eds.). </w:t>
      </w:r>
      <w:r w:rsidRPr="00802835">
        <w:rPr>
          <w:rFonts w:ascii="Times New Roman" w:hAnsi="Times New Roman"/>
          <w:i/>
          <w:sz w:val="24"/>
          <w:szCs w:val="24"/>
        </w:rPr>
        <w:t>Vesnická stavební kultura.</w:t>
      </w:r>
      <w:r w:rsidRPr="00802835">
        <w:rPr>
          <w:rFonts w:ascii="Times New Roman" w:hAnsi="Times New Roman"/>
          <w:sz w:val="24"/>
          <w:szCs w:val="24"/>
        </w:rPr>
        <w:t xml:space="preserve"> Brno: Masarykova univerzita, 2014.</w:t>
      </w:r>
    </w:p>
    <w:p w:rsidR="009C255A" w:rsidRPr="00434CDB" w:rsidRDefault="009C255A" w:rsidP="00434CDB">
      <w:pPr>
        <w:spacing w:after="240"/>
        <w:jc w:val="both"/>
        <w:rPr>
          <w:rFonts w:ascii="Times New Roman" w:hAnsi="Times New Roman"/>
          <w:sz w:val="24"/>
          <w:szCs w:val="24"/>
        </w:rPr>
      </w:pPr>
      <w:r w:rsidRPr="009C255A">
        <w:rPr>
          <w:rFonts w:ascii="Times New Roman" w:hAnsi="Times New Roman"/>
          <w:sz w:val="24"/>
          <w:szCs w:val="24"/>
        </w:rPr>
        <w:t>M</w:t>
      </w:r>
      <w:r>
        <w:rPr>
          <w:rFonts w:ascii="Times New Roman" w:hAnsi="Times New Roman"/>
          <w:sz w:val="24"/>
          <w:szCs w:val="24"/>
        </w:rPr>
        <w:t>ENCL</w:t>
      </w:r>
      <w:r w:rsidRPr="009C255A">
        <w:rPr>
          <w:rFonts w:ascii="Times New Roman" w:hAnsi="Times New Roman"/>
          <w:sz w:val="24"/>
          <w:szCs w:val="24"/>
        </w:rPr>
        <w:t xml:space="preserve">, Václav. </w:t>
      </w:r>
      <w:r w:rsidRPr="009C255A">
        <w:rPr>
          <w:rFonts w:ascii="Times New Roman" w:hAnsi="Times New Roman"/>
          <w:i/>
          <w:sz w:val="24"/>
          <w:szCs w:val="24"/>
        </w:rPr>
        <w:t>Lidová architektura v Československu.</w:t>
      </w:r>
      <w:r w:rsidRPr="009C255A">
        <w:rPr>
          <w:rFonts w:ascii="Times New Roman" w:hAnsi="Times New Roman"/>
          <w:sz w:val="24"/>
          <w:szCs w:val="24"/>
        </w:rPr>
        <w:t xml:space="preserve"> Praha: Academia, 1980.</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MINÁŘ, Ivan. </w:t>
      </w:r>
      <w:r w:rsidRPr="00434CDB">
        <w:rPr>
          <w:rFonts w:ascii="Times New Roman" w:hAnsi="Times New Roman"/>
          <w:i/>
          <w:sz w:val="24"/>
          <w:szCs w:val="24"/>
        </w:rPr>
        <w:t>Lidová architektura v kraji Vysočina, Zděné stavby 19. století</w:t>
      </w:r>
      <w:r w:rsidRPr="00434CDB">
        <w:rPr>
          <w:rFonts w:ascii="Times New Roman" w:hAnsi="Times New Roman"/>
          <w:sz w:val="24"/>
          <w:szCs w:val="24"/>
        </w:rPr>
        <w:t>, Telč: NPÚ, ÚOP v Telči, 2019, s. 75–90 (kapitola Vytápění)</w:t>
      </w:r>
      <w:r w:rsidR="003A37F9">
        <w:rPr>
          <w:rFonts w:ascii="Times New Roman" w:hAnsi="Times New Roman"/>
          <w:sz w:val="24"/>
          <w:szCs w:val="24"/>
        </w:rPr>
        <w:t>.</w:t>
      </w:r>
    </w:p>
    <w:p w:rsidR="003A37F9" w:rsidRPr="00434CDB" w:rsidRDefault="003A37F9" w:rsidP="00434CDB">
      <w:pPr>
        <w:spacing w:after="240"/>
        <w:jc w:val="both"/>
        <w:rPr>
          <w:rFonts w:ascii="Times New Roman" w:hAnsi="Times New Roman"/>
          <w:sz w:val="24"/>
          <w:szCs w:val="24"/>
        </w:rPr>
      </w:pPr>
      <w:r w:rsidRPr="003A37F9">
        <w:rPr>
          <w:rFonts w:ascii="Times New Roman" w:hAnsi="Times New Roman"/>
          <w:sz w:val="24"/>
          <w:szCs w:val="24"/>
        </w:rPr>
        <w:t>NITRA, Josef. Oheň a lidé v českých zemích do roku 1895. Nové Město nad Metují: Hasiči, 2010.</w:t>
      </w:r>
    </w:p>
    <w:p w:rsidR="00A71E59" w:rsidRDefault="00A71E59" w:rsidP="00434CDB">
      <w:pPr>
        <w:spacing w:after="240"/>
        <w:jc w:val="both"/>
        <w:rPr>
          <w:rFonts w:ascii="Times New Roman" w:hAnsi="Times New Roman"/>
          <w:sz w:val="24"/>
          <w:szCs w:val="24"/>
        </w:rPr>
      </w:pPr>
      <w:r w:rsidRPr="00A71E59">
        <w:rPr>
          <w:rFonts w:ascii="Times New Roman" w:hAnsi="Times New Roman"/>
          <w:sz w:val="24"/>
          <w:szCs w:val="24"/>
        </w:rPr>
        <w:t xml:space="preserve">O topení. </w:t>
      </w:r>
      <w:r w:rsidRPr="00A71E59">
        <w:rPr>
          <w:rFonts w:ascii="Times New Roman" w:hAnsi="Times New Roman"/>
          <w:i/>
          <w:sz w:val="24"/>
          <w:szCs w:val="24"/>
        </w:rPr>
        <w:t>Moravské noviny.</w:t>
      </w:r>
      <w:r w:rsidRPr="00A71E59">
        <w:rPr>
          <w:rFonts w:ascii="Times New Roman" w:hAnsi="Times New Roman"/>
          <w:sz w:val="24"/>
          <w:szCs w:val="24"/>
        </w:rPr>
        <w:t xml:space="preserve"> 1870, 22, č. 129, s. 2.</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PAVLÍK, Čeněk, VITANOVSKÝ, Pavel. </w:t>
      </w:r>
      <w:r w:rsidRPr="00434CDB">
        <w:rPr>
          <w:rFonts w:ascii="Times New Roman" w:hAnsi="Times New Roman"/>
          <w:i/>
          <w:sz w:val="24"/>
          <w:szCs w:val="24"/>
        </w:rPr>
        <w:t>Encyklopedie kachlů v Čechách, na Moravě a ve Slezsku, ikonografický atlas reliéfů na kachlích gotiky a renesance.</w:t>
      </w:r>
      <w:r w:rsidRPr="00434CDB">
        <w:rPr>
          <w:rFonts w:ascii="Times New Roman" w:hAnsi="Times New Roman"/>
          <w:sz w:val="24"/>
          <w:szCs w:val="24"/>
        </w:rPr>
        <w:t xml:space="preserve"> Praha: Libri, 2004.</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PETRÁŇ, Josef. </w:t>
      </w:r>
      <w:r w:rsidRPr="00434CDB">
        <w:rPr>
          <w:rFonts w:ascii="Times New Roman" w:hAnsi="Times New Roman"/>
          <w:i/>
          <w:sz w:val="24"/>
          <w:szCs w:val="24"/>
        </w:rPr>
        <w:t>Dějiny hmotné kultury I.</w:t>
      </w:r>
      <w:r w:rsidRPr="00434CDB">
        <w:rPr>
          <w:rFonts w:ascii="Times New Roman" w:hAnsi="Times New Roman"/>
          <w:sz w:val="24"/>
          <w:szCs w:val="24"/>
        </w:rPr>
        <w:t xml:space="preserve"> Praha: Karolinum, 1985, s. 359–373.</w:t>
      </w:r>
    </w:p>
    <w:p w:rsidR="003A37F9" w:rsidRDefault="003A37F9" w:rsidP="00434CDB">
      <w:pPr>
        <w:spacing w:after="240"/>
        <w:jc w:val="both"/>
        <w:rPr>
          <w:rFonts w:ascii="Times New Roman" w:hAnsi="Times New Roman"/>
          <w:sz w:val="24"/>
          <w:szCs w:val="24"/>
        </w:rPr>
      </w:pPr>
      <w:r w:rsidRPr="003A37F9">
        <w:rPr>
          <w:rFonts w:ascii="Times New Roman" w:hAnsi="Times New Roman"/>
          <w:sz w:val="24"/>
          <w:szCs w:val="24"/>
        </w:rPr>
        <w:lastRenderedPageBreak/>
        <w:t>PIPEREK, Lubomír Filip. Oheň a význam světla. In: T</w:t>
      </w:r>
      <w:r>
        <w:rPr>
          <w:rFonts w:ascii="Times New Roman" w:hAnsi="Times New Roman"/>
          <w:sz w:val="24"/>
          <w:szCs w:val="24"/>
        </w:rPr>
        <w:t>ARCALOVÁ, Ludmila (ed.).</w:t>
      </w:r>
      <w:r w:rsidRPr="003A37F9">
        <w:rPr>
          <w:rFonts w:ascii="Times New Roman" w:hAnsi="Times New Roman"/>
          <w:sz w:val="24"/>
          <w:szCs w:val="24"/>
        </w:rPr>
        <w:t xml:space="preserve"> </w:t>
      </w:r>
      <w:r w:rsidRPr="003A37F9">
        <w:rPr>
          <w:rFonts w:ascii="Times New Roman" w:hAnsi="Times New Roman"/>
          <w:i/>
          <w:sz w:val="24"/>
          <w:szCs w:val="24"/>
        </w:rPr>
        <w:t xml:space="preserve">Kult a živly. </w:t>
      </w:r>
      <w:r w:rsidRPr="003A37F9">
        <w:rPr>
          <w:rFonts w:ascii="Times New Roman" w:hAnsi="Times New Roman"/>
          <w:sz w:val="24"/>
          <w:szCs w:val="24"/>
        </w:rPr>
        <w:t>Uherské Hradiště: Slovácké muzeum, 1999, s. 181–194.</w:t>
      </w:r>
    </w:p>
    <w:p w:rsidR="00A71E59" w:rsidRPr="00A71E59" w:rsidRDefault="00A71E59" w:rsidP="00A71E59">
      <w:pPr>
        <w:spacing w:after="240"/>
        <w:jc w:val="both"/>
        <w:rPr>
          <w:rFonts w:ascii="Times New Roman" w:hAnsi="Times New Roman"/>
          <w:sz w:val="24"/>
          <w:szCs w:val="24"/>
        </w:rPr>
      </w:pPr>
      <w:r w:rsidRPr="00A71E59">
        <w:rPr>
          <w:rFonts w:ascii="Times New Roman" w:hAnsi="Times New Roman"/>
          <w:sz w:val="24"/>
          <w:szCs w:val="24"/>
        </w:rPr>
        <w:t xml:space="preserve">PLESSINGEROVÁ, Alena. Materiály k lidovému stavitelství v Morávce a okolí u Frýdku. </w:t>
      </w:r>
      <w:r w:rsidRPr="00A71E59">
        <w:rPr>
          <w:rFonts w:ascii="Times New Roman" w:hAnsi="Times New Roman"/>
          <w:i/>
          <w:sz w:val="24"/>
          <w:szCs w:val="24"/>
        </w:rPr>
        <w:t>Národopisný věstník českoslovanský.</w:t>
      </w:r>
      <w:r w:rsidRPr="00A71E59">
        <w:rPr>
          <w:rFonts w:ascii="Times New Roman" w:hAnsi="Times New Roman"/>
          <w:sz w:val="24"/>
          <w:szCs w:val="24"/>
        </w:rPr>
        <w:t xml:space="preserve"> 1956, 33, s. 335–364. </w:t>
      </w:r>
    </w:p>
    <w:p w:rsidR="00A71E59" w:rsidRPr="00A71E59" w:rsidRDefault="00A71E59" w:rsidP="00A71E59">
      <w:pPr>
        <w:spacing w:after="240"/>
        <w:jc w:val="both"/>
        <w:rPr>
          <w:rFonts w:ascii="Times New Roman" w:hAnsi="Times New Roman"/>
          <w:sz w:val="24"/>
          <w:szCs w:val="24"/>
        </w:rPr>
      </w:pPr>
      <w:r w:rsidRPr="00A71E59">
        <w:rPr>
          <w:rFonts w:ascii="Times New Roman" w:hAnsi="Times New Roman"/>
          <w:sz w:val="24"/>
          <w:szCs w:val="24"/>
        </w:rPr>
        <w:t xml:space="preserve">PLESSINGEROVÁ, Alena. Oheň v životě slovenských obcí pod Javorníky. Staré způsoby rozněcování, užívání a udržování ohně a pověrečné obyčeje s ním spojené. </w:t>
      </w:r>
      <w:r w:rsidRPr="00A71E59">
        <w:rPr>
          <w:rFonts w:ascii="Times New Roman" w:hAnsi="Times New Roman"/>
          <w:i/>
          <w:sz w:val="24"/>
          <w:szCs w:val="24"/>
        </w:rPr>
        <w:t>Časopis Národního musea. Oddíl věd společenských.</w:t>
      </w:r>
      <w:r w:rsidRPr="00A71E59">
        <w:rPr>
          <w:rFonts w:ascii="Times New Roman" w:hAnsi="Times New Roman"/>
          <w:sz w:val="24"/>
          <w:szCs w:val="24"/>
        </w:rPr>
        <w:t xml:space="preserve"> 1962, 131, s. 141–160. </w:t>
      </w:r>
    </w:p>
    <w:p w:rsidR="00A71E59" w:rsidRDefault="00A71E59" w:rsidP="00A71E59">
      <w:pPr>
        <w:spacing w:after="240"/>
        <w:jc w:val="both"/>
        <w:rPr>
          <w:rFonts w:ascii="Times New Roman" w:hAnsi="Times New Roman"/>
          <w:sz w:val="24"/>
          <w:szCs w:val="24"/>
        </w:rPr>
      </w:pPr>
      <w:r w:rsidRPr="00A71E59">
        <w:rPr>
          <w:rFonts w:ascii="Times New Roman" w:hAnsi="Times New Roman"/>
          <w:sz w:val="24"/>
          <w:szCs w:val="24"/>
        </w:rPr>
        <w:t xml:space="preserve">PLESSINGEROVÁ, Alena. Vývoj topeniště, jeho využívání a význam ve slovenských obcích pod Javorníky. Příspěvek k poznání změn života lidu a lidového interiéru a k řešení otázky výskytu ohniště bez pece v našich zemích. </w:t>
      </w:r>
      <w:r w:rsidRPr="00A71E59">
        <w:rPr>
          <w:rFonts w:ascii="Times New Roman" w:hAnsi="Times New Roman"/>
          <w:i/>
          <w:sz w:val="24"/>
          <w:szCs w:val="24"/>
        </w:rPr>
        <w:t>Sborník Národního muzea v Praze.</w:t>
      </w:r>
      <w:r>
        <w:rPr>
          <w:rFonts w:ascii="Times New Roman" w:hAnsi="Times New Roman"/>
          <w:sz w:val="24"/>
          <w:szCs w:val="24"/>
        </w:rPr>
        <w:t xml:space="preserve"> 1963, 17, č. 4–5, s. 149–</w:t>
      </w:r>
      <w:r w:rsidRPr="00A71E59">
        <w:rPr>
          <w:rFonts w:ascii="Times New Roman" w:hAnsi="Times New Roman"/>
          <w:sz w:val="24"/>
          <w:szCs w:val="24"/>
        </w:rPr>
        <w:t>235.</w:t>
      </w:r>
    </w:p>
    <w:p w:rsidR="00A71E59" w:rsidRPr="00434CDB" w:rsidRDefault="00A71E59" w:rsidP="00A71E59">
      <w:pPr>
        <w:spacing w:after="240"/>
        <w:jc w:val="both"/>
        <w:rPr>
          <w:rFonts w:ascii="Times New Roman" w:hAnsi="Times New Roman"/>
          <w:sz w:val="24"/>
          <w:szCs w:val="24"/>
        </w:rPr>
      </w:pPr>
      <w:r w:rsidRPr="00A71E59">
        <w:rPr>
          <w:rFonts w:ascii="Times New Roman" w:hAnsi="Times New Roman"/>
          <w:sz w:val="24"/>
          <w:szCs w:val="24"/>
        </w:rPr>
        <w:t xml:space="preserve">PLESSINGEROVÁ, Alena. Zvyklosti a pověry při stavbě obydlí a obyčeje spojené se životem v domě na slovenských svazích Javorníku. </w:t>
      </w:r>
      <w:r w:rsidRPr="00A71E59">
        <w:rPr>
          <w:rFonts w:ascii="Times New Roman" w:hAnsi="Times New Roman"/>
          <w:i/>
          <w:sz w:val="24"/>
          <w:szCs w:val="24"/>
        </w:rPr>
        <w:t>Český lid.</w:t>
      </w:r>
      <w:r w:rsidRPr="00A71E59">
        <w:rPr>
          <w:rFonts w:ascii="Times New Roman" w:hAnsi="Times New Roman"/>
          <w:sz w:val="24"/>
          <w:szCs w:val="24"/>
        </w:rPr>
        <w:t xml:space="preserve"> 1969, 56, s. 15–34.</w:t>
      </w:r>
    </w:p>
    <w:p w:rsidR="00603364" w:rsidRDefault="00603364" w:rsidP="000F49DC">
      <w:pPr>
        <w:shd w:val="clear" w:color="auto" w:fill="FFFFFF"/>
        <w:spacing w:after="240"/>
        <w:jc w:val="both"/>
        <w:rPr>
          <w:rFonts w:ascii="Times New Roman" w:hAnsi="Times New Roman"/>
          <w:sz w:val="24"/>
          <w:szCs w:val="24"/>
        </w:rPr>
      </w:pPr>
      <w:r w:rsidRPr="00434CDB">
        <w:rPr>
          <w:rFonts w:ascii="Times New Roman" w:hAnsi="Times New Roman"/>
          <w:sz w:val="24"/>
          <w:szCs w:val="24"/>
        </w:rPr>
        <w:t xml:space="preserve">PODROUŽEK, Kamil a kol. </w:t>
      </w:r>
      <w:r w:rsidRPr="00434CDB">
        <w:rPr>
          <w:rStyle w:val="Zvraznn"/>
          <w:rFonts w:ascii="Times New Roman" w:hAnsi="Times New Roman"/>
          <w:sz w:val="24"/>
          <w:szCs w:val="24"/>
        </w:rPr>
        <w:t>Metodika efektivního terénního průzkumu</w:t>
      </w:r>
      <w:r w:rsidRPr="00434CDB">
        <w:rPr>
          <w:rStyle w:val="acopre"/>
          <w:rFonts w:ascii="Times New Roman" w:hAnsi="Times New Roman"/>
          <w:sz w:val="24"/>
          <w:szCs w:val="24"/>
        </w:rPr>
        <w:t xml:space="preserve"> a </w:t>
      </w:r>
      <w:r w:rsidRPr="00434CDB">
        <w:rPr>
          <w:rStyle w:val="Zvraznn"/>
          <w:rFonts w:ascii="Times New Roman" w:hAnsi="Times New Roman"/>
          <w:sz w:val="24"/>
          <w:szCs w:val="24"/>
        </w:rPr>
        <w:t>dokumentace historických staveb</w:t>
      </w:r>
      <w:r w:rsidRPr="00434CDB">
        <w:rPr>
          <w:rStyle w:val="acopre"/>
          <w:rFonts w:ascii="Times New Roman" w:hAnsi="Times New Roman"/>
          <w:sz w:val="24"/>
          <w:szCs w:val="24"/>
        </w:rPr>
        <w:t xml:space="preserve">. </w:t>
      </w:r>
      <w:r w:rsidRPr="00434CDB">
        <w:rPr>
          <w:rStyle w:val="Zvraznn"/>
          <w:rFonts w:ascii="Times New Roman" w:hAnsi="Times New Roman"/>
          <w:sz w:val="24"/>
          <w:szCs w:val="24"/>
        </w:rPr>
        <w:t xml:space="preserve">Tematický plošný průzkum sušáren chmele. Ústí nad Labem: </w:t>
      </w:r>
      <w:r w:rsidRPr="00434CDB">
        <w:rPr>
          <w:rFonts w:ascii="Times New Roman" w:hAnsi="Times New Roman"/>
          <w:sz w:val="24"/>
          <w:szCs w:val="24"/>
        </w:rPr>
        <w:t xml:space="preserve">NPÚ, ÚOP – FF Univerzity </w:t>
      </w:r>
      <w:r w:rsidR="000F49DC">
        <w:rPr>
          <w:rFonts w:ascii="Times New Roman" w:hAnsi="Times New Roman"/>
          <w:sz w:val="24"/>
          <w:szCs w:val="24"/>
        </w:rPr>
        <w:t>Jana Evangelisty Purkyně, 2020.</w:t>
      </w:r>
    </w:p>
    <w:p w:rsidR="003A37F9" w:rsidRDefault="003A37F9" w:rsidP="000F49DC">
      <w:pPr>
        <w:shd w:val="clear" w:color="auto" w:fill="FFFFFF"/>
        <w:spacing w:after="240"/>
        <w:jc w:val="both"/>
        <w:rPr>
          <w:rFonts w:ascii="Times New Roman" w:hAnsi="Times New Roman"/>
          <w:sz w:val="24"/>
          <w:szCs w:val="24"/>
        </w:rPr>
      </w:pPr>
      <w:r w:rsidRPr="003A37F9">
        <w:rPr>
          <w:rFonts w:ascii="Times New Roman" w:hAnsi="Times New Roman"/>
          <w:sz w:val="24"/>
          <w:szCs w:val="24"/>
        </w:rPr>
        <w:t xml:space="preserve">PRASEK, Vincenc. Dymník=komín, pec=kamna. </w:t>
      </w:r>
      <w:r w:rsidRPr="003A37F9">
        <w:rPr>
          <w:rFonts w:ascii="Times New Roman" w:hAnsi="Times New Roman"/>
          <w:i/>
          <w:sz w:val="24"/>
          <w:szCs w:val="24"/>
        </w:rPr>
        <w:t>Selský archiv.</w:t>
      </w:r>
      <w:r w:rsidRPr="003A37F9">
        <w:rPr>
          <w:rFonts w:ascii="Times New Roman" w:hAnsi="Times New Roman"/>
          <w:sz w:val="24"/>
          <w:szCs w:val="24"/>
        </w:rPr>
        <w:t xml:space="preserve"> 1905, 4, s. 178–180.</w:t>
      </w:r>
    </w:p>
    <w:p w:rsidR="00A71E59" w:rsidRDefault="00A71E59" w:rsidP="000F49DC">
      <w:pPr>
        <w:shd w:val="clear" w:color="auto" w:fill="FFFFFF"/>
        <w:spacing w:after="240"/>
        <w:jc w:val="both"/>
        <w:rPr>
          <w:rFonts w:ascii="Times New Roman" w:hAnsi="Times New Roman"/>
          <w:sz w:val="24"/>
          <w:szCs w:val="24"/>
        </w:rPr>
      </w:pPr>
      <w:r w:rsidRPr="00A71E59">
        <w:rPr>
          <w:rFonts w:ascii="Times New Roman" w:hAnsi="Times New Roman"/>
          <w:sz w:val="24"/>
          <w:szCs w:val="24"/>
        </w:rPr>
        <w:t xml:space="preserve">PRAŽÁK, Vilém. Vývojové epochy a stupně topenišť v českém a slovenském lidovém obydlí. </w:t>
      </w:r>
      <w:r w:rsidRPr="00A71E59">
        <w:rPr>
          <w:rFonts w:ascii="Times New Roman" w:hAnsi="Times New Roman"/>
          <w:i/>
          <w:sz w:val="24"/>
          <w:szCs w:val="24"/>
        </w:rPr>
        <w:t>Český lid.</w:t>
      </w:r>
      <w:r w:rsidRPr="00A71E59">
        <w:rPr>
          <w:rFonts w:ascii="Times New Roman" w:hAnsi="Times New Roman"/>
          <w:sz w:val="24"/>
          <w:szCs w:val="24"/>
        </w:rPr>
        <w:t xml:space="preserve"> 1966, 53, s. 321–348.</w:t>
      </w:r>
    </w:p>
    <w:p w:rsidR="000F339A" w:rsidRPr="00434CDB" w:rsidRDefault="000F339A" w:rsidP="000F49DC">
      <w:pPr>
        <w:shd w:val="clear" w:color="auto" w:fill="FFFFFF"/>
        <w:spacing w:after="240"/>
        <w:jc w:val="both"/>
        <w:rPr>
          <w:rFonts w:ascii="Times New Roman" w:hAnsi="Times New Roman"/>
          <w:sz w:val="24"/>
          <w:szCs w:val="24"/>
        </w:rPr>
      </w:pPr>
      <w:r w:rsidRPr="000F339A">
        <w:rPr>
          <w:rFonts w:ascii="Times New Roman" w:hAnsi="Times New Roman"/>
          <w:sz w:val="24"/>
          <w:szCs w:val="24"/>
        </w:rPr>
        <w:t xml:space="preserve">PRAŽÁK, Vilém, VAŘEKA, Josef. Domový půdorys chebské oblasti, její interiér a topeniště ve světle Butzbachovy zprávy. </w:t>
      </w:r>
      <w:r w:rsidRPr="000F339A">
        <w:rPr>
          <w:rFonts w:ascii="Times New Roman" w:hAnsi="Times New Roman"/>
          <w:i/>
          <w:sz w:val="24"/>
          <w:szCs w:val="24"/>
        </w:rPr>
        <w:t>Český lid.</w:t>
      </w:r>
      <w:r w:rsidRPr="000F339A">
        <w:rPr>
          <w:rFonts w:ascii="Times New Roman" w:hAnsi="Times New Roman"/>
          <w:sz w:val="24"/>
          <w:szCs w:val="24"/>
        </w:rPr>
        <w:t xml:space="preserve"> 1971, 58, s. 193−201.</w:t>
      </w:r>
    </w:p>
    <w:p w:rsidR="00603364" w:rsidRPr="00434CDB" w:rsidRDefault="00603364" w:rsidP="00434CDB">
      <w:pPr>
        <w:pStyle w:val="Normlnweb"/>
        <w:shd w:val="clear" w:color="auto" w:fill="FFFFFF"/>
        <w:spacing w:before="0" w:after="240" w:line="276" w:lineRule="auto"/>
        <w:jc w:val="both"/>
        <w:rPr>
          <w:color w:val="000000" w:themeColor="text1"/>
        </w:rPr>
      </w:pPr>
      <w:r w:rsidRPr="00434CDB">
        <w:rPr>
          <w:color w:val="000000" w:themeColor="text1"/>
        </w:rPr>
        <w:t>PROCHÁZKA, Lubomír</w:t>
      </w:r>
      <w:r w:rsidR="003A37F9">
        <w:rPr>
          <w:color w:val="000000" w:themeColor="text1"/>
        </w:rPr>
        <w:t>, DOSTÁL, Petr</w:t>
      </w:r>
      <w:r w:rsidRPr="00434CDB">
        <w:rPr>
          <w:color w:val="000000" w:themeColor="text1"/>
        </w:rPr>
        <w:t xml:space="preserve">. Transfer klenby černé kuchyně obytného stavení Obděnice čp. 4 (okr. Příbram) do Muzea vesnických staveb středního Povltaví ve Vysokém Chlumci. </w:t>
      </w:r>
      <w:r w:rsidRPr="00434CDB">
        <w:rPr>
          <w:i/>
          <w:color w:val="000000" w:themeColor="text1"/>
        </w:rPr>
        <w:t>Středočeský vlastivědný sborník.</w:t>
      </w:r>
      <w:r w:rsidRPr="00434CDB">
        <w:rPr>
          <w:color w:val="000000" w:themeColor="text1"/>
        </w:rPr>
        <w:t xml:space="preserve"> 2001, sv. 19, s. 123–125.</w:t>
      </w:r>
    </w:p>
    <w:p w:rsidR="00603364" w:rsidRPr="00434CDB" w:rsidRDefault="00603364" w:rsidP="00434CDB">
      <w:pPr>
        <w:pStyle w:val="Normlnweb"/>
        <w:shd w:val="clear" w:color="auto" w:fill="FFFFFF"/>
        <w:spacing w:before="0" w:after="240" w:line="276" w:lineRule="auto"/>
        <w:jc w:val="both"/>
        <w:rPr>
          <w:color w:val="000000" w:themeColor="text1"/>
        </w:rPr>
      </w:pPr>
      <w:r w:rsidRPr="00434CDB">
        <w:rPr>
          <w:i/>
          <w:color w:val="000000" w:themeColor="text1"/>
        </w:rPr>
        <w:t>Sborník příspěvků z I. konference stavebně historického průzkumu, 4. – 6. června 2002 na zámku v Zahrádkách u České Lípy. Vývoj a funkce topenišť.</w:t>
      </w:r>
      <w:r w:rsidRPr="00434CDB">
        <w:rPr>
          <w:color w:val="000000" w:themeColor="text1"/>
        </w:rPr>
        <w:t xml:space="preserve"> Praha: Unicornis, 2003.</w:t>
      </w:r>
    </w:p>
    <w:p w:rsidR="00AB6833" w:rsidRPr="00AB6833" w:rsidRDefault="00AB6833" w:rsidP="00AB6833">
      <w:pPr>
        <w:pStyle w:val="Normlnweb"/>
        <w:shd w:val="clear" w:color="auto" w:fill="FFFFFF"/>
        <w:spacing w:before="0" w:after="240" w:line="276" w:lineRule="auto"/>
        <w:jc w:val="both"/>
        <w:rPr>
          <w:color w:val="000000" w:themeColor="text1"/>
        </w:rPr>
      </w:pPr>
      <w:r w:rsidRPr="00AB6833">
        <w:rPr>
          <w:color w:val="000000" w:themeColor="text1"/>
        </w:rPr>
        <w:t>SKRUŽNÝ, Ludvík. Keramické dymníky zvané "kochy", "košky", "kozuby", "krby", "krbe</w:t>
      </w:r>
      <w:r w:rsidRPr="00AB6833">
        <w:rPr>
          <w:color w:val="000000" w:themeColor="text1"/>
        </w:rPr>
        <w:t>č</w:t>
      </w:r>
      <w:r w:rsidRPr="00AB6833">
        <w:rPr>
          <w:color w:val="000000" w:themeColor="text1"/>
        </w:rPr>
        <w:t xml:space="preserve">ky" a "sopouchy" v ikonograf. materiálu CHM v Chebu a ve sbírkových fondech moravských, slovenských i českých muzeí. In: </w:t>
      </w:r>
      <w:r w:rsidRPr="00AB6833">
        <w:rPr>
          <w:i/>
          <w:color w:val="000000" w:themeColor="text1"/>
        </w:rPr>
        <w:t>Sborník Chebského muzea.</w:t>
      </w:r>
      <w:r>
        <w:rPr>
          <w:color w:val="000000" w:themeColor="text1"/>
        </w:rPr>
        <w:t xml:space="preserve"> Cheb: Chebské muzeum, 1998</w:t>
      </w:r>
      <w:r w:rsidRPr="00AB6833">
        <w:rPr>
          <w:color w:val="000000" w:themeColor="text1"/>
        </w:rPr>
        <w:t>, s. 139–159.</w:t>
      </w:r>
    </w:p>
    <w:p w:rsidR="00603364"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SKRUŽNÝ, Ludvík. Příspěvek k třídění a chronologii slovanských otopných zařízení na území ČSSR. </w:t>
      </w:r>
      <w:r w:rsidRPr="00434CDB">
        <w:rPr>
          <w:rFonts w:ascii="Times New Roman" w:hAnsi="Times New Roman"/>
          <w:i/>
          <w:sz w:val="24"/>
          <w:szCs w:val="24"/>
        </w:rPr>
        <w:t>Památky archeologické.</w:t>
      </w:r>
      <w:r w:rsidRPr="00434CDB">
        <w:rPr>
          <w:rFonts w:ascii="Times New Roman" w:hAnsi="Times New Roman"/>
          <w:sz w:val="24"/>
          <w:szCs w:val="24"/>
        </w:rPr>
        <w:t xml:space="preserve"> 1963, LIV, (2), s. 234—265.</w:t>
      </w:r>
    </w:p>
    <w:p w:rsidR="003A37F9" w:rsidRDefault="003A37F9" w:rsidP="00434CDB">
      <w:pPr>
        <w:spacing w:after="240"/>
        <w:jc w:val="both"/>
        <w:rPr>
          <w:rFonts w:ascii="Times New Roman" w:hAnsi="Times New Roman"/>
          <w:sz w:val="24"/>
          <w:szCs w:val="24"/>
        </w:rPr>
      </w:pPr>
      <w:r w:rsidRPr="003A37F9">
        <w:rPr>
          <w:rFonts w:ascii="Times New Roman" w:hAnsi="Times New Roman"/>
          <w:sz w:val="24"/>
          <w:szCs w:val="24"/>
        </w:rPr>
        <w:t xml:space="preserve">SOUČEK, Jan, PRASEK, Vincenc. Počátek daně komínové na Moravě l. 1671. </w:t>
      </w:r>
      <w:r w:rsidRPr="003A37F9">
        <w:rPr>
          <w:rFonts w:ascii="Times New Roman" w:hAnsi="Times New Roman"/>
          <w:i/>
          <w:sz w:val="24"/>
          <w:szCs w:val="24"/>
        </w:rPr>
        <w:t>Selský archiv.</w:t>
      </w:r>
      <w:r w:rsidRPr="003A37F9">
        <w:rPr>
          <w:rFonts w:ascii="Times New Roman" w:hAnsi="Times New Roman"/>
          <w:sz w:val="24"/>
          <w:szCs w:val="24"/>
        </w:rPr>
        <w:t xml:space="preserve"> 1904, 3, s. 180–182.</w:t>
      </w:r>
    </w:p>
    <w:p w:rsidR="000F49DC" w:rsidRPr="00434CDB" w:rsidRDefault="000F49DC" w:rsidP="00434CDB">
      <w:pPr>
        <w:spacing w:after="240"/>
        <w:jc w:val="both"/>
        <w:rPr>
          <w:rFonts w:ascii="Times New Roman" w:hAnsi="Times New Roman"/>
          <w:sz w:val="24"/>
          <w:szCs w:val="24"/>
        </w:rPr>
      </w:pPr>
      <w:r>
        <w:rPr>
          <w:rFonts w:ascii="Times New Roman" w:hAnsi="Times New Roman"/>
          <w:sz w:val="24"/>
          <w:szCs w:val="24"/>
        </w:rPr>
        <w:lastRenderedPageBreak/>
        <w:t xml:space="preserve">STRÁNSKÁ, Drahomíra. </w:t>
      </w:r>
      <w:r w:rsidRPr="000F49DC">
        <w:rPr>
          <w:rFonts w:ascii="Times New Roman" w:hAnsi="Times New Roman"/>
          <w:sz w:val="24"/>
          <w:szCs w:val="24"/>
        </w:rPr>
        <w:t xml:space="preserve">Poslední kurloky na Těšínsku. Příspěvek ke studiu horalského lidového stavitelství. </w:t>
      </w:r>
      <w:r w:rsidRPr="000F49DC">
        <w:rPr>
          <w:rFonts w:ascii="Times New Roman" w:hAnsi="Times New Roman"/>
          <w:i/>
          <w:sz w:val="24"/>
          <w:szCs w:val="24"/>
        </w:rPr>
        <w:t>Slezský sborník</w:t>
      </w:r>
      <w:r>
        <w:rPr>
          <w:rFonts w:ascii="Times New Roman" w:hAnsi="Times New Roman"/>
          <w:i/>
          <w:sz w:val="24"/>
          <w:szCs w:val="24"/>
        </w:rPr>
        <w:t>.</w:t>
      </w:r>
      <w:r>
        <w:rPr>
          <w:rFonts w:ascii="Times New Roman" w:hAnsi="Times New Roman"/>
          <w:sz w:val="24"/>
          <w:szCs w:val="24"/>
        </w:rPr>
        <w:t xml:space="preserve"> 1947, 45, s. 16–32, 234–</w:t>
      </w:r>
      <w:r w:rsidRPr="000F49DC">
        <w:rPr>
          <w:rFonts w:ascii="Times New Roman" w:hAnsi="Times New Roman"/>
          <w:sz w:val="24"/>
          <w:szCs w:val="24"/>
        </w:rPr>
        <w:t>242</w:t>
      </w:r>
      <w:r>
        <w:rPr>
          <w:rFonts w:ascii="Times New Roman" w:hAnsi="Times New Roman"/>
          <w:sz w:val="24"/>
          <w:szCs w:val="24"/>
        </w:rPr>
        <w:t>.</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ŠKABRADA, Jiří. </w:t>
      </w:r>
      <w:r w:rsidRPr="00434CDB">
        <w:rPr>
          <w:rFonts w:ascii="Times New Roman" w:hAnsi="Times New Roman"/>
          <w:i/>
          <w:sz w:val="24"/>
          <w:szCs w:val="24"/>
        </w:rPr>
        <w:t xml:space="preserve">Konstrukce historických staveb. </w:t>
      </w:r>
      <w:r w:rsidRPr="00434CDB">
        <w:rPr>
          <w:rFonts w:ascii="Times New Roman" w:hAnsi="Times New Roman"/>
          <w:sz w:val="24"/>
          <w:szCs w:val="24"/>
        </w:rPr>
        <w:t>Praha: Argo 2003.</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ŠKABRADA, Jiří. </w:t>
      </w:r>
      <w:r w:rsidRPr="00434CDB">
        <w:rPr>
          <w:rFonts w:ascii="Times New Roman" w:hAnsi="Times New Roman"/>
          <w:i/>
          <w:sz w:val="24"/>
          <w:szCs w:val="24"/>
        </w:rPr>
        <w:t>Lidové stavby</w:t>
      </w:r>
      <w:r w:rsidRPr="00434CDB">
        <w:rPr>
          <w:rFonts w:ascii="Times New Roman" w:hAnsi="Times New Roman"/>
          <w:sz w:val="24"/>
          <w:szCs w:val="24"/>
        </w:rPr>
        <w:t xml:space="preserve">. </w:t>
      </w:r>
      <w:r w:rsidRPr="00434CDB">
        <w:rPr>
          <w:rFonts w:ascii="Times New Roman" w:hAnsi="Times New Roman"/>
          <w:i/>
          <w:sz w:val="24"/>
          <w:szCs w:val="24"/>
        </w:rPr>
        <w:t>Architektura českého venkova.</w:t>
      </w:r>
      <w:r w:rsidRPr="00434CDB">
        <w:rPr>
          <w:rFonts w:ascii="Times New Roman" w:hAnsi="Times New Roman"/>
          <w:sz w:val="24"/>
          <w:szCs w:val="24"/>
        </w:rPr>
        <w:t xml:space="preserve"> Praha: Argo, 1999.</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ŠKABRADA, Jiří, ANÝŽOVÁ-SYROVÁ, Zuzana. </w:t>
      </w:r>
      <w:r w:rsidRPr="00434CDB">
        <w:rPr>
          <w:rFonts w:ascii="Times New Roman" w:hAnsi="Times New Roman"/>
          <w:i/>
          <w:sz w:val="24"/>
          <w:szCs w:val="24"/>
        </w:rPr>
        <w:t>Nejstarší venkovské domy ve východních Čechách</w:t>
      </w:r>
      <w:r w:rsidRPr="00434CDB">
        <w:rPr>
          <w:rFonts w:ascii="Times New Roman" w:hAnsi="Times New Roman"/>
          <w:sz w:val="24"/>
          <w:szCs w:val="24"/>
        </w:rPr>
        <w:t>. Pardubice: Univerzita Pardubice 2019, s. 19–31. (kapitoly Vytápění, Princip prostorové struktury domu 16. a 17. století)</w:t>
      </w:r>
    </w:p>
    <w:p w:rsidR="00603364" w:rsidRPr="00434CDB" w:rsidRDefault="00603364" w:rsidP="00434CDB">
      <w:pPr>
        <w:pStyle w:val="Normlnweb"/>
        <w:shd w:val="clear" w:color="auto" w:fill="FFFFFF"/>
        <w:spacing w:before="0" w:after="240" w:line="276" w:lineRule="auto"/>
        <w:jc w:val="both"/>
        <w:rPr>
          <w:color w:val="000000" w:themeColor="text1"/>
        </w:rPr>
      </w:pPr>
      <w:r w:rsidRPr="00434CDB">
        <w:rPr>
          <w:color w:val="000000" w:themeColor="text1"/>
        </w:rPr>
        <w:t xml:space="preserve">ŠPANIHEL, Samuel, VALOUŠKOVÁ, Kamila, MAŠLÁŇ, Pavel. Lesní sklárny na Valašsku – I. etapa. </w:t>
      </w:r>
      <w:r w:rsidRPr="00434CDB">
        <w:rPr>
          <w:i/>
          <w:color w:val="000000" w:themeColor="text1"/>
        </w:rPr>
        <w:t xml:space="preserve">Sklář a keramik. </w:t>
      </w:r>
      <w:r w:rsidRPr="00434CDB">
        <w:rPr>
          <w:color w:val="000000" w:themeColor="text1"/>
        </w:rPr>
        <w:t>2017, 7–8, s. 148–153, 163.</w:t>
      </w:r>
    </w:p>
    <w:p w:rsidR="00603364" w:rsidRPr="00434CDB" w:rsidRDefault="00603364" w:rsidP="00434CDB">
      <w:pPr>
        <w:pStyle w:val="Normlnweb"/>
        <w:shd w:val="clear" w:color="auto" w:fill="FFFFFF"/>
        <w:spacing w:before="0" w:after="240" w:line="276" w:lineRule="auto"/>
        <w:jc w:val="both"/>
        <w:rPr>
          <w:color w:val="000000" w:themeColor="text1"/>
        </w:rPr>
      </w:pPr>
      <w:r w:rsidRPr="00434CDB">
        <w:rPr>
          <w:iCs/>
        </w:rPr>
        <w:t xml:space="preserve">ŠTĚPÁN, Luděk. </w:t>
      </w:r>
      <w:r w:rsidRPr="00434CDB">
        <w:rPr>
          <w:color w:val="000000" w:themeColor="text1"/>
        </w:rPr>
        <w:t xml:space="preserve">Drobné výrobní stavby jako památky vývoje techniky. In: </w:t>
      </w:r>
      <w:r w:rsidRPr="00434CDB">
        <w:rPr>
          <w:i/>
          <w:color w:val="000000" w:themeColor="text1"/>
        </w:rPr>
        <w:t>Sborník referátů ze semináře. Vesnické technické památky. Výrobní objekty.</w:t>
      </w:r>
      <w:r w:rsidRPr="00434CDB">
        <w:rPr>
          <w:color w:val="000000" w:themeColor="text1"/>
        </w:rPr>
        <w:t xml:space="preserve"> Vysoké mýto: Regionální muz</w:t>
      </w:r>
      <w:r w:rsidRPr="00434CDB">
        <w:rPr>
          <w:color w:val="000000" w:themeColor="text1"/>
        </w:rPr>
        <w:t>e</w:t>
      </w:r>
      <w:r w:rsidRPr="00434CDB">
        <w:rPr>
          <w:color w:val="000000" w:themeColor="text1"/>
        </w:rPr>
        <w:t>um, 2003, s. 6–13.</w:t>
      </w:r>
    </w:p>
    <w:p w:rsidR="00603364" w:rsidRPr="00434CDB" w:rsidRDefault="00603364" w:rsidP="00434CDB">
      <w:pPr>
        <w:spacing w:after="240"/>
        <w:jc w:val="both"/>
        <w:rPr>
          <w:rFonts w:ascii="Times New Roman" w:hAnsi="Times New Roman"/>
          <w:iCs/>
          <w:sz w:val="24"/>
          <w:szCs w:val="24"/>
        </w:rPr>
      </w:pPr>
      <w:r w:rsidRPr="00434CDB">
        <w:rPr>
          <w:rFonts w:ascii="Times New Roman" w:hAnsi="Times New Roman"/>
          <w:iCs/>
          <w:sz w:val="24"/>
          <w:szCs w:val="24"/>
        </w:rPr>
        <w:t xml:space="preserve">ŠTĚPÁN, Luděk, KŘIVANOVÁ, Magda. </w:t>
      </w:r>
      <w:r w:rsidRPr="00434CDB">
        <w:rPr>
          <w:rFonts w:ascii="Times New Roman" w:hAnsi="Times New Roman"/>
          <w:i/>
          <w:iCs/>
          <w:sz w:val="24"/>
          <w:szCs w:val="24"/>
        </w:rPr>
        <w:t>Dílo a život mlynářů a sekerníků v Čechách I. Historie a technika vodních a větrných mlýnů, hamrů, pil, valch, olejen, stoup</w:t>
      </w:r>
      <w:r w:rsidRPr="00434CDB">
        <w:rPr>
          <w:rFonts w:ascii="Times New Roman" w:hAnsi="Times New Roman"/>
          <w:sz w:val="24"/>
          <w:szCs w:val="24"/>
        </w:rPr>
        <w:t>. Praha: Argo, 2000.</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ŠTIKA, Jaroslav, HABUSTOVÁ Milena. </w:t>
      </w:r>
      <w:r w:rsidRPr="000F49DC">
        <w:rPr>
          <w:rFonts w:ascii="Times New Roman" w:hAnsi="Times New Roman"/>
          <w:i/>
          <w:sz w:val="24"/>
          <w:szCs w:val="24"/>
        </w:rPr>
        <w:t>Život kolem valašské pece.</w:t>
      </w:r>
      <w:r w:rsidRPr="00434CDB">
        <w:rPr>
          <w:rFonts w:ascii="Times New Roman" w:hAnsi="Times New Roman"/>
          <w:sz w:val="24"/>
          <w:szCs w:val="24"/>
        </w:rPr>
        <w:t xml:space="preserve"> Rožnov pod Radhoštěm: Valašské muzeum v přírodě, 1976.</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t xml:space="preserve">TOMIČ, Ladislav. </w:t>
      </w:r>
      <w:r w:rsidRPr="00434CDB">
        <w:rPr>
          <w:rFonts w:ascii="Times New Roman" w:hAnsi="Times New Roman"/>
          <w:i/>
          <w:sz w:val="24"/>
          <w:szCs w:val="24"/>
        </w:rPr>
        <w:t xml:space="preserve">Raně středověká otopná zařízení a jejich rekonstrukce. </w:t>
      </w:r>
      <w:r w:rsidRPr="00434CDB">
        <w:rPr>
          <w:rFonts w:ascii="Times New Roman" w:hAnsi="Times New Roman"/>
          <w:sz w:val="24"/>
          <w:szCs w:val="24"/>
        </w:rPr>
        <w:t>Curia Vítkov 8. 7. 2006. Dostupné z : https://curiavitkov.cz/2006/07/08/rekonstrukce-pece/</w:t>
      </w:r>
    </w:p>
    <w:p w:rsidR="00603364" w:rsidRDefault="00603364" w:rsidP="00434CDB">
      <w:pPr>
        <w:pStyle w:val="Zkladntext"/>
        <w:spacing w:after="240" w:line="276" w:lineRule="auto"/>
      </w:pPr>
      <w:r w:rsidRPr="00434CDB">
        <w:t xml:space="preserve">TREJBAL, Jiří </w:t>
      </w:r>
      <w:r w:rsidRPr="00434CDB">
        <w:rPr>
          <w:i/>
        </w:rPr>
        <w:t>Sušárny ovoce v českých zemích</w:t>
      </w:r>
      <w:r w:rsidRPr="00434CDB">
        <w:t>. In: Kuttelvašer, Zdeněk a kol.: Vývoj zpr</w:t>
      </w:r>
      <w:r w:rsidRPr="00434CDB">
        <w:t>a</w:t>
      </w:r>
      <w:r w:rsidRPr="00434CDB">
        <w:t>cování zemědělských produktů 1. Praha: Ústav vědeckotechnických informací pro zemědě</w:t>
      </w:r>
      <w:r w:rsidRPr="00434CDB">
        <w:t>l</w:t>
      </w:r>
      <w:r w:rsidRPr="00434CDB">
        <w:t>ství, 1989, s. 87–212.</w:t>
      </w:r>
    </w:p>
    <w:p w:rsidR="009C255A" w:rsidRPr="009C255A" w:rsidRDefault="009C255A" w:rsidP="009C255A">
      <w:pPr>
        <w:shd w:val="clear" w:color="auto" w:fill="FFFFFF"/>
        <w:spacing w:after="240"/>
        <w:jc w:val="both"/>
        <w:rPr>
          <w:rFonts w:ascii="Times New Roman" w:hAnsi="Times New Roman"/>
          <w:color w:val="000000"/>
          <w:sz w:val="24"/>
          <w:szCs w:val="24"/>
        </w:rPr>
      </w:pPr>
      <w:r w:rsidRPr="00434CDB">
        <w:rPr>
          <w:rFonts w:ascii="Times New Roman" w:hAnsi="Times New Roman"/>
          <w:color w:val="000000"/>
          <w:sz w:val="24"/>
          <w:szCs w:val="24"/>
        </w:rPr>
        <w:t xml:space="preserve">VÁLKA, Miroslav. Vesnické sídlo a dům. In: Jančář, Josef a kol. </w:t>
      </w:r>
      <w:r w:rsidRPr="00434CDB">
        <w:rPr>
          <w:rFonts w:ascii="Times New Roman" w:hAnsi="Times New Roman"/>
          <w:i/>
          <w:color w:val="000000"/>
          <w:sz w:val="24"/>
          <w:szCs w:val="24"/>
        </w:rPr>
        <w:t>Vlastivěda moravská. Lidová kultura na Moravě.</w:t>
      </w:r>
      <w:r w:rsidRPr="00434CDB">
        <w:rPr>
          <w:rFonts w:ascii="Times New Roman" w:hAnsi="Times New Roman"/>
          <w:color w:val="000000"/>
          <w:sz w:val="24"/>
          <w:szCs w:val="24"/>
        </w:rPr>
        <w:t xml:space="preserve"> Strážnice – Brno: Ústav lidové kultury – Muzejní a vlastivědn</w:t>
      </w:r>
      <w:r>
        <w:rPr>
          <w:rFonts w:ascii="Times New Roman" w:hAnsi="Times New Roman"/>
          <w:color w:val="000000"/>
          <w:sz w:val="24"/>
          <w:szCs w:val="24"/>
        </w:rPr>
        <w:t xml:space="preserve">á společnost, 2000, s. 79–115. </w:t>
      </w:r>
    </w:p>
    <w:p w:rsidR="009C255A" w:rsidRPr="009C255A" w:rsidRDefault="009C255A" w:rsidP="00434CDB">
      <w:pPr>
        <w:pStyle w:val="Zkladntext"/>
        <w:spacing w:after="240" w:line="276" w:lineRule="auto"/>
        <w:rPr>
          <w:rFonts w:eastAsia="Calibri"/>
          <w:lang w:eastAsia="en-US"/>
        </w:rPr>
      </w:pPr>
      <w:r w:rsidRPr="009C255A">
        <w:rPr>
          <w:rFonts w:eastAsia="Calibri"/>
          <w:lang w:eastAsia="en-US"/>
        </w:rPr>
        <w:t>V</w:t>
      </w:r>
      <w:r>
        <w:rPr>
          <w:rFonts w:eastAsia="Calibri"/>
          <w:lang w:eastAsia="en-US"/>
        </w:rPr>
        <w:t>AŘEKA, Josef.</w:t>
      </w:r>
      <w:r w:rsidRPr="009C255A">
        <w:rPr>
          <w:rFonts w:eastAsia="Calibri"/>
          <w:lang w:eastAsia="en-US"/>
        </w:rPr>
        <w:t xml:space="preserve"> Příspěvek ke studiu lidového domu v hraniční valašsko-slezské oblasti. </w:t>
      </w:r>
      <w:r w:rsidRPr="009C255A">
        <w:rPr>
          <w:rFonts w:eastAsia="Calibri"/>
          <w:i/>
          <w:lang w:eastAsia="en-US"/>
        </w:rPr>
        <w:t>V</w:t>
      </w:r>
      <w:r w:rsidRPr="009C255A">
        <w:rPr>
          <w:rFonts w:eastAsia="Calibri"/>
          <w:i/>
          <w:lang w:eastAsia="en-US"/>
        </w:rPr>
        <w:t>a</w:t>
      </w:r>
      <w:r w:rsidRPr="009C255A">
        <w:rPr>
          <w:rFonts w:eastAsia="Calibri"/>
          <w:i/>
          <w:lang w:eastAsia="en-US"/>
        </w:rPr>
        <w:t>lašsko</w:t>
      </w:r>
      <w:r>
        <w:rPr>
          <w:rFonts w:eastAsia="Calibri"/>
          <w:lang w:eastAsia="en-US"/>
        </w:rPr>
        <w:t>.</w:t>
      </w:r>
      <w:r w:rsidRPr="009C255A">
        <w:rPr>
          <w:rFonts w:eastAsia="Calibri"/>
          <w:lang w:eastAsia="en-US"/>
        </w:rPr>
        <w:t xml:space="preserve"> 1966,</w:t>
      </w:r>
      <w:r>
        <w:rPr>
          <w:rFonts w:eastAsia="Calibri"/>
          <w:lang w:eastAsia="en-US"/>
        </w:rPr>
        <w:t xml:space="preserve"> 10,</w:t>
      </w:r>
      <w:r w:rsidRPr="009C255A">
        <w:rPr>
          <w:rFonts w:eastAsia="Calibri"/>
          <w:lang w:eastAsia="en-US"/>
        </w:rPr>
        <w:t xml:space="preserve"> s. 43–49</w:t>
      </w:r>
      <w:r>
        <w:rPr>
          <w:rFonts w:eastAsia="Calibri"/>
          <w:lang w:eastAsia="en-US"/>
        </w:rPr>
        <w:t>.</w:t>
      </w:r>
    </w:p>
    <w:p w:rsidR="00603364" w:rsidRDefault="00603364" w:rsidP="00434CDB">
      <w:pPr>
        <w:spacing w:after="240"/>
        <w:jc w:val="both"/>
        <w:rPr>
          <w:rFonts w:ascii="Times New Roman" w:hAnsi="Times New Roman"/>
          <w:color w:val="000000"/>
          <w:sz w:val="24"/>
          <w:szCs w:val="24"/>
        </w:rPr>
      </w:pPr>
      <w:r w:rsidRPr="00434CDB">
        <w:rPr>
          <w:rFonts w:ascii="Times New Roman" w:hAnsi="Times New Roman"/>
          <w:color w:val="000000"/>
          <w:sz w:val="24"/>
          <w:szCs w:val="24"/>
        </w:rPr>
        <w:t xml:space="preserve">VAŘEKA, Josef, FROLEC, Václav. </w:t>
      </w:r>
      <w:r w:rsidRPr="00434CDB">
        <w:rPr>
          <w:rFonts w:ascii="Times New Roman" w:hAnsi="Times New Roman"/>
          <w:i/>
          <w:color w:val="000000"/>
          <w:sz w:val="24"/>
          <w:szCs w:val="24"/>
        </w:rPr>
        <w:t>Lidová architektura. Encyklopedie.</w:t>
      </w:r>
      <w:r w:rsidRPr="00434CDB">
        <w:rPr>
          <w:rFonts w:ascii="Times New Roman" w:hAnsi="Times New Roman"/>
          <w:color w:val="000000"/>
          <w:sz w:val="24"/>
          <w:szCs w:val="24"/>
        </w:rPr>
        <w:t xml:space="preserve"> Praha: Grada, 2007. </w:t>
      </w:r>
    </w:p>
    <w:p w:rsidR="003A37F9" w:rsidRDefault="003A37F9" w:rsidP="00434CDB">
      <w:pPr>
        <w:spacing w:after="240"/>
        <w:jc w:val="both"/>
        <w:rPr>
          <w:rFonts w:ascii="Times New Roman" w:hAnsi="Times New Roman"/>
          <w:sz w:val="24"/>
          <w:szCs w:val="24"/>
        </w:rPr>
      </w:pPr>
      <w:r w:rsidRPr="003A37F9">
        <w:rPr>
          <w:rFonts w:ascii="Times New Roman" w:hAnsi="Times New Roman"/>
          <w:sz w:val="24"/>
          <w:szCs w:val="24"/>
        </w:rPr>
        <w:t xml:space="preserve">VAŘEKA, Pavel. Význam obřadů a zvyklostí spojených se stavbou vesnického domu pro poznání archaických představ o krajině a prostoru. In: BENEŠ, Jaromír, BRŮNA, Vladimír (eds.). </w:t>
      </w:r>
      <w:r w:rsidRPr="003A37F9">
        <w:rPr>
          <w:rFonts w:ascii="Times New Roman" w:hAnsi="Times New Roman"/>
          <w:i/>
          <w:sz w:val="24"/>
          <w:szCs w:val="24"/>
        </w:rPr>
        <w:t>Archeologie a krajinná ekologie.</w:t>
      </w:r>
      <w:r w:rsidRPr="003A37F9">
        <w:rPr>
          <w:rFonts w:ascii="Times New Roman" w:hAnsi="Times New Roman"/>
          <w:sz w:val="24"/>
          <w:szCs w:val="24"/>
        </w:rPr>
        <w:t xml:space="preserve"> Most: Nadace Projekt Sever, 1994, s. 126–138.</w:t>
      </w:r>
    </w:p>
    <w:p w:rsidR="00603364" w:rsidRPr="00434CDB" w:rsidRDefault="00603364" w:rsidP="00434CDB">
      <w:pPr>
        <w:spacing w:after="240"/>
        <w:jc w:val="both"/>
        <w:rPr>
          <w:rFonts w:ascii="Times New Roman" w:hAnsi="Times New Roman"/>
          <w:sz w:val="24"/>
          <w:szCs w:val="24"/>
        </w:rPr>
      </w:pPr>
      <w:r w:rsidRPr="00434CDB">
        <w:rPr>
          <w:rFonts w:ascii="Times New Roman" w:hAnsi="Times New Roman"/>
          <w:sz w:val="24"/>
          <w:szCs w:val="24"/>
        </w:rPr>
        <w:lastRenderedPageBreak/>
        <w:t xml:space="preserve">VESELÝ, Jan, KYPTA, Jan, NACHTMANNOVÁ, Alena. Dům druhorozeného chalupnického syna v Žemličkově Lhotě na Sedlčansku. </w:t>
      </w:r>
      <w:r w:rsidRPr="00434CDB">
        <w:rPr>
          <w:rFonts w:ascii="Times New Roman" w:hAnsi="Times New Roman"/>
          <w:i/>
          <w:sz w:val="24"/>
          <w:szCs w:val="24"/>
        </w:rPr>
        <w:t>Památky Středních Čech.</w:t>
      </w:r>
      <w:r w:rsidRPr="00434CDB">
        <w:rPr>
          <w:rFonts w:ascii="Times New Roman" w:hAnsi="Times New Roman"/>
          <w:sz w:val="24"/>
          <w:szCs w:val="24"/>
        </w:rPr>
        <w:t xml:space="preserve"> 2019, 33 (1), s. 1–13.</w:t>
      </w:r>
    </w:p>
    <w:p w:rsidR="00603364" w:rsidRPr="00434CDB" w:rsidRDefault="00603364" w:rsidP="00434CDB">
      <w:pPr>
        <w:spacing w:after="240"/>
        <w:ind w:hanging="705"/>
        <w:jc w:val="both"/>
        <w:rPr>
          <w:rFonts w:ascii="Times New Roman" w:hAnsi="Times New Roman"/>
          <w:sz w:val="24"/>
          <w:szCs w:val="24"/>
        </w:rPr>
      </w:pPr>
      <w:r w:rsidRPr="00434CDB">
        <w:rPr>
          <w:rFonts w:ascii="Times New Roman" w:hAnsi="Times New Roman"/>
          <w:sz w:val="24"/>
          <w:szCs w:val="24"/>
        </w:rPr>
        <w:tab/>
        <w:t xml:space="preserve">ŽEGKLITZ, Jaromír, ŠMOLÍKOVÁ, Miroslava. </w:t>
      </w:r>
      <w:r w:rsidR="003F40FA">
        <w:rPr>
          <w:rFonts w:ascii="Times New Roman" w:hAnsi="Times New Roman"/>
          <w:i/>
          <w:sz w:val="24"/>
          <w:szCs w:val="24"/>
        </w:rPr>
        <w:t>Pro kamna ke Špačkovi, kachle a </w:t>
      </w:r>
      <w:r w:rsidRPr="00434CDB">
        <w:rPr>
          <w:rFonts w:ascii="Times New Roman" w:hAnsi="Times New Roman"/>
          <w:i/>
          <w:sz w:val="24"/>
          <w:szCs w:val="24"/>
        </w:rPr>
        <w:t>kamnářství ve středověké Praze</w:t>
      </w:r>
      <w:r w:rsidRPr="00434CDB">
        <w:rPr>
          <w:rFonts w:ascii="Times New Roman" w:hAnsi="Times New Roman"/>
          <w:sz w:val="24"/>
          <w:szCs w:val="24"/>
        </w:rPr>
        <w:t xml:space="preserve">. Praha: Muzeum hlavního města Prahy, 2019. </w:t>
      </w:r>
    </w:p>
    <w:p w:rsidR="00603364" w:rsidRPr="00434CDB" w:rsidRDefault="00603364" w:rsidP="00434CDB">
      <w:pPr>
        <w:spacing w:after="240"/>
        <w:ind w:hanging="705"/>
        <w:jc w:val="both"/>
        <w:rPr>
          <w:rFonts w:ascii="Times New Roman" w:hAnsi="Times New Roman"/>
          <w:sz w:val="24"/>
          <w:szCs w:val="24"/>
        </w:rPr>
      </w:pPr>
    </w:p>
    <w:p w:rsidR="00603364" w:rsidRDefault="00603364" w:rsidP="00434CDB">
      <w:pPr>
        <w:spacing w:after="240"/>
        <w:jc w:val="both"/>
        <w:rPr>
          <w:rFonts w:ascii="Times New Roman" w:hAnsi="Times New Roman"/>
          <w:sz w:val="24"/>
          <w:szCs w:val="24"/>
        </w:rPr>
      </w:pPr>
    </w:p>
    <w:sectPr w:rsidR="00603364" w:rsidSect="004E07EB">
      <w:footerReference w:type="default" r:id="rId35"/>
      <w:pgSz w:w="11906" w:h="16838"/>
      <w:pgMar w:top="1417" w:right="1417" w:bottom="1417" w:left="1417" w:header="708" w:footer="708" w:gutter="0"/>
      <w:pgNumType w:start="1"/>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22BC" w:rsidRDefault="00FB22BC">
      <w:pPr>
        <w:spacing w:after="0" w:line="240" w:lineRule="auto"/>
      </w:pPr>
      <w:r>
        <w:separator/>
      </w:r>
    </w:p>
  </w:endnote>
  <w:endnote w:type="continuationSeparator" w:id="0">
    <w:p w:rsidR="00FB22BC" w:rsidRDefault="00FB22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de">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8488329"/>
      <w:docPartObj>
        <w:docPartGallery w:val="Page Numbers (Bottom of Page)"/>
        <w:docPartUnique/>
      </w:docPartObj>
    </w:sdtPr>
    <w:sdtEndPr/>
    <w:sdtContent>
      <w:p w:rsidR="004E07EB" w:rsidRDefault="004E07EB">
        <w:pPr>
          <w:pStyle w:val="Zpat"/>
          <w:jc w:val="center"/>
        </w:pPr>
        <w:r>
          <w:fldChar w:fldCharType="begin"/>
        </w:r>
        <w:r>
          <w:instrText>PAGE   \* MERGEFORMAT</w:instrText>
        </w:r>
        <w:r>
          <w:fldChar w:fldCharType="separate"/>
        </w:r>
        <w:r w:rsidR="00635CCC">
          <w:rPr>
            <w:noProof/>
          </w:rPr>
          <w:t>4</w:t>
        </w:r>
        <w:r>
          <w:fldChar w:fldCharType="end"/>
        </w:r>
      </w:p>
    </w:sdtContent>
  </w:sdt>
  <w:p w:rsidR="004E07EB" w:rsidRDefault="004E07EB">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22BC" w:rsidRDefault="00FB22BC">
      <w:pPr>
        <w:spacing w:after="0" w:line="240" w:lineRule="auto"/>
      </w:pPr>
      <w:r>
        <w:rPr>
          <w:color w:val="000000"/>
        </w:rPr>
        <w:separator/>
      </w:r>
    </w:p>
  </w:footnote>
  <w:footnote w:type="continuationSeparator" w:id="0">
    <w:p w:rsidR="00FB22BC" w:rsidRDefault="00FB22BC">
      <w:pPr>
        <w:spacing w:after="0" w:line="240" w:lineRule="auto"/>
      </w:pPr>
      <w:r>
        <w:continuationSeparator/>
      </w:r>
    </w:p>
  </w:footnote>
  <w:footnote w:id="1">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KAFKA, </w:t>
      </w:r>
      <w:r w:rsidRPr="009E00EB">
        <w:rPr>
          <w:rFonts w:ascii="Times New Roman" w:eastAsia="Times New Roman" w:hAnsi="Times New Roman"/>
          <w:color w:val="000000"/>
        </w:rPr>
        <w:t xml:space="preserve">Josef (ed.). </w:t>
      </w:r>
      <w:r w:rsidRPr="009E00EB">
        <w:rPr>
          <w:rFonts w:ascii="Times New Roman" w:eastAsia="Times New Roman" w:hAnsi="Times New Roman"/>
          <w:i/>
          <w:color w:val="000000"/>
        </w:rPr>
        <w:t>Hlavní katalog a průvodce.</w:t>
      </w:r>
      <w:r w:rsidRPr="009E00EB">
        <w:rPr>
          <w:rFonts w:ascii="Times New Roman" w:hAnsi="Times New Roman"/>
        </w:rPr>
        <w:t xml:space="preserve"> </w:t>
      </w:r>
      <w:r w:rsidRPr="009E00EB">
        <w:rPr>
          <w:rFonts w:ascii="Times New Roman" w:hAnsi="Times New Roman"/>
          <w:i/>
        </w:rPr>
        <w:t xml:space="preserve">Národopisná výstava Českoslovanská v Praze 1895. </w:t>
      </w:r>
      <w:r w:rsidRPr="009E00EB">
        <w:rPr>
          <w:rFonts w:ascii="Times New Roman" w:hAnsi="Times New Roman"/>
        </w:rPr>
        <w:t xml:space="preserve">Praha: J. Otto, 1896, tabulka 1., s. 103; </w:t>
      </w:r>
      <w:r>
        <w:rPr>
          <w:rFonts w:ascii="Times New Roman" w:hAnsi="Times New Roman"/>
          <w:bCs/>
          <w:lang w:val="en-US"/>
        </w:rPr>
        <w:t>LANGER, Jiří,</w:t>
      </w:r>
      <w:r w:rsidRPr="009E00EB">
        <w:rPr>
          <w:rFonts w:ascii="Times New Roman" w:hAnsi="Times New Roman"/>
          <w:bCs/>
          <w:lang w:val="en-US"/>
        </w:rPr>
        <w:t xml:space="preserve"> ŠTIKA, Jaroslav: </w:t>
      </w:r>
      <w:r w:rsidRPr="009E00EB">
        <w:rPr>
          <w:rFonts w:ascii="Times New Roman" w:hAnsi="Times New Roman"/>
          <w:i/>
        </w:rPr>
        <w:t>Československá muzea v přírodě.</w:t>
      </w:r>
      <w:r w:rsidRPr="009E00EB">
        <w:rPr>
          <w:rFonts w:ascii="Times New Roman" w:hAnsi="Times New Roman"/>
        </w:rPr>
        <w:t xml:space="preserve"> Martin: Osveta, 1989, s. 21.</w:t>
      </w:r>
    </w:p>
  </w:footnote>
  <w:footnote w:id="2">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ŠTIKA, Jaroslav, HABUSTOVÁ Milena. </w:t>
      </w:r>
      <w:r w:rsidRPr="009E00EB">
        <w:rPr>
          <w:rFonts w:ascii="Times New Roman" w:hAnsi="Times New Roman"/>
          <w:i/>
        </w:rPr>
        <w:t>Život kolem valašské pece.</w:t>
      </w:r>
      <w:r w:rsidRPr="009E00EB">
        <w:rPr>
          <w:rFonts w:ascii="Times New Roman" w:hAnsi="Times New Roman"/>
        </w:rPr>
        <w:t xml:space="preserve"> Rožnov pod Radhoštěm: </w:t>
      </w:r>
      <w:r>
        <w:rPr>
          <w:rFonts w:ascii="Times New Roman" w:hAnsi="Times New Roman"/>
        </w:rPr>
        <w:t xml:space="preserve">Valašské muzeum v přírodě, 1976; </w:t>
      </w:r>
      <w:r w:rsidRPr="0082194B">
        <w:rPr>
          <w:rFonts w:ascii="Times New Roman" w:hAnsi="Times New Roman"/>
        </w:rPr>
        <w:t xml:space="preserve">BRANDSTETTROVÁ, Marie a LANGER, Jiří. Věrohodnost a pravdivost prezentování lidové kultury v expozicích muzea v přírodě. </w:t>
      </w:r>
      <w:r w:rsidRPr="0082194B">
        <w:rPr>
          <w:rFonts w:ascii="Times New Roman" w:hAnsi="Times New Roman"/>
          <w:i/>
        </w:rPr>
        <w:t>Národopisné aktuality.</w:t>
      </w:r>
      <w:r w:rsidRPr="0082194B">
        <w:rPr>
          <w:rFonts w:ascii="Times New Roman" w:hAnsi="Times New Roman"/>
        </w:rPr>
        <w:t xml:space="preserve"> 1980, 17, s. 321–327.</w:t>
      </w:r>
    </w:p>
  </w:footnote>
  <w:footnote w:id="3">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BEDAL, Konrad. </w:t>
      </w:r>
      <w:r w:rsidRPr="009E00EB">
        <w:rPr>
          <w:rFonts w:ascii="Times New Roman" w:hAnsi="Times New Roman"/>
          <w:i/>
        </w:rPr>
        <w:t xml:space="preserve">Häuser aus Franken. </w:t>
      </w:r>
      <w:r w:rsidRPr="009E00EB">
        <w:rPr>
          <w:rFonts w:ascii="Times New Roman" w:hAnsi="Times New Roman"/>
        </w:rPr>
        <w:t>Bad Windsheim: Fränkische Freilandmuseum, 2007.</w:t>
      </w:r>
    </w:p>
  </w:footnote>
  <w:footnote w:id="4">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BRYOL, Radek. Skanseny v zemi Shinkansenů. Pozdrav z muzeí v přírodě v Japonsku. </w:t>
      </w:r>
      <w:r w:rsidRPr="009E00EB">
        <w:rPr>
          <w:rFonts w:ascii="Times New Roman" w:hAnsi="Times New Roman"/>
          <w:i/>
        </w:rPr>
        <w:t xml:space="preserve">Muzeum. Muzejní a vlastivědná práce. </w:t>
      </w:r>
      <w:r w:rsidRPr="009E00EB">
        <w:rPr>
          <w:rFonts w:ascii="Times New Roman" w:hAnsi="Times New Roman"/>
        </w:rPr>
        <w:t>2017,</w:t>
      </w:r>
      <w:r w:rsidRPr="009E00EB">
        <w:rPr>
          <w:rFonts w:ascii="Times New Roman" w:hAnsi="Times New Roman"/>
          <w:i/>
        </w:rPr>
        <w:t xml:space="preserve"> </w:t>
      </w:r>
      <w:r w:rsidRPr="009E00EB">
        <w:rPr>
          <w:rFonts w:ascii="Times New Roman" w:hAnsi="Times New Roman"/>
        </w:rPr>
        <w:t>55, č. 1, s. 42–47.</w:t>
      </w:r>
    </w:p>
  </w:footnote>
  <w:footnote w:id="5">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PROCHÁZKA, Lubomír</w:t>
      </w:r>
      <w:r>
        <w:rPr>
          <w:rFonts w:ascii="Times New Roman" w:hAnsi="Times New Roman"/>
          <w:sz w:val="22"/>
          <w:szCs w:val="22"/>
        </w:rPr>
        <w:t>, DOSTÁL, Petr</w:t>
      </w:r>
      <w:r w:rsidRPr="009E00EB">
        <w:rPr>
          <w:rFonts w:ascii="Times New Roman" w:hAnsi="Times New Roman"/>
          <w:sz w:val="22"/>
          <w:szCs w:val="22"/>
        </w:rPr>
        <w:t xml:space="preserve">. Transfer klenby černé kuchyně obytného stavení Obděnice čp. 4 (okr. Příbram) do Muzea vesnických staveb středního Povltaví ve Vysokém Chlumci. </w:t>
      </w:r>
      <w:r w:rsidRPr="009E00EB">
        <w:rPr>
          <w:rFonts w:ascii="Times New Roman" w:hAnsi="Times New Roman"/>
          <w:i/>
          <w:sz w:val="22"/>
          <w:szCs w:val="22"/>
        </w:rPr>
        <w:t>Středočeský vlastivědný sborník.</w:t>
      </w:r>
      <w:r w:rsidRPr="009E00EB">
        <w:rPr>
          <w:rFonts w:ascii="Times New Roman" w:hAnsi="Times New Roman"/>
          <w:sz w:val="22"/>
          <w:szCs w:val="22"/>
        </w:rPr>
        <w:t xml:space="preserve"> 2001, sv. 19, s. 123–125.</w:t>
      </w:r>
    </w:p>
  </w:footnote>
  <w:footnote w:id="6">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BROUČEK, Vladimír, JEŘÁBEK, Richard (eds.). </w:t>
      </w:r>
      <w:r w:rsidRPr="009E00EB">
        <w:rPr>
          <w:rFonts w:ascii="Times New Roman" w:hAnsi="Times New Roman"/>
          <w:i/>
        </w:rPr>
        <w:t>Lidová kultura: národopisná encyklopedie Čech, Moravy a Slezska.</w:t>
      </w:r>
      <w:r w:rsidRPr="009E00EB">
        <w:rPr>
          <w:rFonts w:ascii="Times New Roman" w:hAnsi="Times New Roman"/>
        </w:rPr>
        <w:t xml:space="preserve"> Praha: Mladá fronta, 2007, s. 1050</w:t>
      </w:r>
      <w:r w:rsidRPr="009E00EB">
        <w:rPr>
          <w:rFonts w:ascii="Times New Roman" w:hAnsi="Times New Roman"/>
        </w:rPr>
        <w:softHyphen/>
        <w:t>–1051</w:t>
      </w:r>
    </w:p>
    <w:p w:rsidR="00FB22BC" w:rsidRPr="009E00EB" w:rsidRDefault="00FB22BC" w:rsidP="009E00EB">
      <w:pPr>
        <w:pStyle w:val="Textpoznpodarou"/>
        <w:rPr>
          <w:rFonts w:ascii="Times New Roman" w:hAnsi="Times New Roman"/>
          <w:sz w:val="22"/>
          <w:szCs w:val="22"/>
        </w:rPr>
      </w:pPr>
    </w:p>
  </w:footnote>
  <w:footnote w:id="7">
    <w:p w:rsidR="00FB22BC" w:rsidRPr="009E00EB" w:rsidRDefault="00FB22BC" w:rsidP="009E00EB">
      <w:pPr>
        <w:spacing w:after="0" w:line="240" w:lineRule="auto"/>
        <w:rPr>
          <w:rFonts w:ascii="Times New Roman" w:hAnsi="Times New Roman"/>
        </w:rPr>
      </w:pPr>
      <w:r w:rsidRPr="009E00EB">
        <w:rPr>
          <w:rStyle w:val="Znakapoznpodarou"/>
          <w:rFonts w:ascii="Times New Roman" w:hAnsi="Times New Roman"/>
        </w:rPr>
        <w:footnoteRef/>
      </w:r>
      <w:r w:rsidRPr="009E00EB">
        <w:rPr>
          <w:rFonts w:ascii="Times New Roman" w:hAnsi="Times New Roman"/>
        </w:rPr>
        <w:t xml:space="preserve"> Celá kapitola viz FROLEC, Václav. </w:t>
      </w:r>
      <w:r w:rsidRPr="009E00EB">
        <w:rPr>
          <w:rFonts w:ascii="Times New Roman" w:hAnsi="Times New Roman"/>
          <w:i/>
        </w:rPr>
        <w:t xml:space="preserve">Lidová architektura na Moravě a ve Slezsku. </w:t>
      </w:r>
      <w:r w:rsidRPr="009E00EB">
        <w:rPr>
          <w:rFonts w:ascii="Times New Roman" w:hAnsi="Times New Roman"/>
        </w:rPr>
        <w:t xml:space="preserve">Brno: Blok, 1974; </w:t>
      </w:r>
      <w:r w:rsidRPr="009E00EB">
        <w:rPr>
          <w:rFonts w:ascii="Times New Roman" w:hAnsi="Times New Roman"/>
          <w:color w:val="000000"/>
        </w:rPr>
        <w:t xml:space="preserve">VAŘEKA, Josef, FROLEC, Václav. </w:t>
      </w:r>
      <w:r w:rsidRPr="009E00EB">
        <w:rPr>
          <w:rFonts w:ascii="Times New Roman" w:hAnsi="Times New Roman"/>
          <w:i/>
          <w:color w:val="000000"/>
        </w:rPr>
        <w:t>Lidová architektura. Encyklopedie.</w:t>
      </w:r>
      <w:r w:rsidRPr="009E00EB">
        <w:rPr>
          <w:rFonts w:ascii="Times New Roman" w:hAnsi="Times New Roman"/>
          <w:color w:val="000000"/>
        </w:rPr>
        <w:t xml:space="preserve"> Praha: Grada, 2007; VÁLKA, Miroslav. Vesnické sídlo a dům. In: Jančář, Josef a kol. </w:t>
      </w:r>
      <w:r w:rsidRPr="009E00EB">
        <w:rPr>
          <w:rFonts w:ascii="Times New Roman" w:hAnsi="Times New Roman"/>
          <w:i/>
          <w:color w:val="000000"/>
        </w:rPr>
        <w:t>Vlastivěda moravská. Lidová kultura na Moravě.</w:t>
      </w:r>
      <w:r w:rsidRPr="009E00EB">
        <w:rPr>
          <w:rFonts w:ascii="Times New Roman" w:hAnsi="Times New Roman"/>
          <w:color w:val="000000"/>
        </w:rPr>
        <w:t xml:space="preserve"> Strážnice – Brno: Ústav lidové kultury – Muzejní a vlastivědná společnost, 2000, s. 79–115. </w:t>
      </w:r>
    </w:p>
    <w:p w:rsidR="00FB22BC" w:rsidRPr="009E00EB" w:rsidRDefault="00FB22BC" w:rsidP="009E00EB">
      <w:pPr>
        <w:spacing w:after="0" w:line="240" w:lineRule="auto"/>
        <w:rPr>
          <w:rFonts w:ascii="Times New Roman" w:hAnsi="Times New Roman"/>
          <w:color w:val="000000"/>
        </w:rPr>
      </w:pPr>
    </w:p>
    <w:p w:rsidR="00FB22BC" w:rsidRPr="009E00EB" w:rsidRDefault="00FB22BC" w:rsidP="009E00EB">
      <w:pPr>
        <w:pStyle w:val="Textpoznpodarou"/>
        <w:rPr>
          <w:rFonts w:ascii="Times New Roman" w:hAnsi="Times New Roman"/>
          <w:sz w:val="22"/>
          <w:szCs w:val="22"/>
        </w:rPr>
      </w:pPr>
    </w:p>
  </w:footnote>
  <w:footnote w:id="8">
    <w:p w:rsidR="00FB22BC" w:rsidRPr="009E00EB" w:rsidRDefault="00FB22BC" w:rsidP="009E00EB">
      <w:pPr>
        <w:spacing w:after="0" w:line="240" w:lineRule="auto"/>
        <w:rPr>
          <w:rFonts w:ascii="Times New Roman" w:eastAsia="Times New Roman" w:hAnsi="Times New Roman"/>
          <w:lang w:eastAsia="cs-CZ"/>
        </w:rPr>
      </w:pPr>
      <w:r w:rsidRPr="009E00EB">
        <w:rPr>
          <w:rStyle w:val="Znakapoznpodarou"/>
          <w:rFonts w:ascii="Times New Roman" w:hAnsi="Times New Roman"/>
        </w:rPr>
        <w:footnoteRef/>
      </w:r>
      <w:r w:rsidRPr="009E00EB">
        <w:rPr>
          <w:rFonts w:ascii="Times New Roman" w:hAnsi="Times New Roman"/>
        </w:rPr>
        <w:t xml:space="preserve"> </w:t>
      </w:r>
      <w:r w:rsidRPr="009E00EB">
        <w:rPr>
          <w:rFonts w:ascii="Times New Roman" w:eastAsia="Times New Roman" w:hAnsi="Times New Roman"/>
          <w:lang w:eastAsia="cs-CZ"/>
        </w:rPr>
        <w:t xml:space="preserve">EBEL, Martin. Dřevěné komíny v písemných pramenech druhé poloviny 18. a první poloviny 19. století. In: </w:t>
      </w:r>
      <w:r w:rsidRPr="009E00EB">
        <w:rPr>
          <w:rFonts w:ascii="Times New Roman" w:hAnsi="Times New Roman"/>
          <w:i/>
        </w:rPr>
        <w:t>Svorník</w:t>
      </w:r>
      <w:r w:rsidRPr="009E00EB">
        <w:rPr>
          <w:rStyle w:val="sourcedocument"/>
          <w:rFonts w:ascii="Times New Roman" w:hAnsi="Times New Roman"/>
          <w:i/>
        </w:rPr>
        <w:t>: sborník příspěvků z 1. konference stavebně histo</w:t>
      </w:r>
      <w:r w:rsidR="00E64253">
        <w:rPr>
          <w:rStyle w:val="sourcedocument"/>
          <w:rFonts w:ascii="Times New Roman" w:hAnsi="Times New Roman"/>
          <w:i/>
        </w:rPr>
        <w:t>rického průzkumu 4. - 6. 2002 v </w:t>
      </w:r>
      <w:r w:rsidRPr="009E00EB">
        <w:rPr>
          <w:rStyle w:val="sourcedocument"/>
          <w:rFonts w:ascii="Times New Roman" w:hAnsi="Times New Roman"/>
          <w:i/>
        </w:rPr>
        <w:t>Zahrádkách u České Lípy</w:t>
      </w:r>
      <w:r w:rsidRPr="009E00EB">
        <w:rPr>
          <w:rStyle w:val="sourcedocument"/>
          <w:rFonts w:ascii="Times New Roman" w:hAnsi="Times New Roman"/>
        </w:rPr>
        <w:t xml:space="preserve">. </w:t>
      </w:r>
      <w:r w:rsidRPr="009E00EB">
        <w:rPr>
          <w:rFonts w:ascii="Times New Roman" w:hAnsi="Times New Roman"/>
        </w:rPr>
        <w:t>Praha: Unicornis, 2003, s. 255.</w:t>
      </w:r>
    </w:p>
    <w:p w:rsidR="00FB22BC" w:rsidRPr="009E00EB" w:rsidRDefault="00FB22BC" w:rsidP="009E00EB">
      <w:pPr>
        <w:pStyle w:val="Textpoznpodarou"/>
        <w:rPr>
          <w:rFonts w:ascii="Times New Roman" w:hAnsi="Times New Roman"/>
          <w:sz w:val="22"/>
          <w:szCs w:val="22"/>
        </w:rPr>
      </w:pPr>
    </w:p>
  </w:footnote>
  <w:footnote w:id="9">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SKOPEC, Jindřich (ed.). </w:t>
      </w:r>
      <w:r w:rsidRPr="009E00EB">
        <w:rPr>
          <w:rFonts w:ascii="Times New Roman" w:hAnsi="Times New Roman"/>
          <w:i/>
          <w:sz w:val="22"/>
          <w:szCs w:val="22"/>
          <w:highlight w:val="white"/>
        </w:rPr>
        <w:t>Paměti Františka J. Vaváka, souseda a rychtáře milčického z let 1770–1816. Kniha druhá, (Rok 1784–1790). Část II., (1787–1790).</w:t>
      </w:r>
      <w:r w:rsidRPr="009E00EB">
        <w:rPr>
          <w:rFonts w:ascii="Times New Roman" w:hAnsi="Times New Roman"/>
          <w:sz w:val="22"/>
          <w:szCs w:val="22"/>
          <w:highlight w:val="white"/>
        </w:rPr>
        <w:t xml:space="preserve"> Praha: Dědictví sv. Jana Nepomuckého, 1912, s. 30.</w:t>
      </w:r>
    </w:p>
  </w:footnote>
  <w:footnote w:id="10">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REZEK, Antonín (ed.). </w:t>
      </w:r>
      <w:r w:rsidRPr="009E00EB">
        <w:rPr>
          <w:rFonts w:ascii="Times New Roman" w:hAnsi="Times New Roman"/>
          <w:i/>
          <w:sz w:val="22"/>
          <w:szCs w:val="22"/>
          <w:highlight w:val="white"/>
        </w:rPr>
        <w:t>Paměti Mikuláše Dačického z Heslova. Svazek 2.</w:t>
      </w:r>
      <w:r w:rsidRPr="009E00EB">
        <w:rPr>
          <w:rFonts w:ascii="Times New Roman" w:hAnsi="Times New Roman"/>
          <w:sz w:val="22"/>
          <w:szCs w:val="22"/>
          <w:highlight w:val="white"/>
        </w:rPr>
        <w:t xml:space="preserve"> Praha: Matice česká, 1880, s. 107.</w:t>
      </w:r>
    </w:p>
  </w:footnote>
  <w:footnote w:id="11">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LANGER, Jiří. Protipožární nařízení a vývoj lidového stavitelství na Těšínsku. </w:t>
      </w:r>
      <w:r w:rsidRPr="009E00EB">
        <w:rPr>
          <w:rFonts w:ascii="Times New Roman" w:hAnsi="Times New Roman"/>
          <w:i/>
          <w:sz w:val="22"/>
          <w:szCs w:val="22"/>
          <w:highlight w:val="white"/>
        </w:rPr>
        <w:t xml:space="preserve">Národopisné aktuality. </w:t>
      </w:r>
      <w:r w:rsidRPr="009E00EB">
        <w:rPr>
          <w:rFonts w:ascii="Times New Roman" w:hAnsi="Times New Roman"/>
          <w:sz w:val="22"/>
          <w:szCs w:val="22"/>
          <w:highlight w:val="white"/>
        </w:rPr>
        <w:t>1981, 18, s. 263–271.</w:t>
      </w:r>
    </w:p>
  </w:footnote>
  <w:footnote w:id="12">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CHOTEK, Karel. Příspěvek k národopisu Těšínska. Jablunkovská oblast – Horský typ domu. </w:t>
      </w:r>
      <w:r w:rsidRPr="009E00EB">
        <w:rPr>
          <w:rFonts w:ascii="Times New Roman" w:hAnsi="Times New Roman"/>
          <w:i/>
          <w:sz w:val="22"/>
          <w:szCs w:val="22"/>
          <w:highlight w:val="white"/>
        </w:rPr>
        <w:t>Český lid</w:t>
      </w:r>
      <w:r w:rsidRPr="009E00EB">
        <w:rPr>
          <w:rFonts w:ascii="Times New Roman" w:hAnsi="Times New Roman"/>
          <w:sz w:val="22"/>
          <w:szCs w:val="22"/>
          <w:highlight w:val="white"/>
        </w:rPr>
        <w:t>. 1946, 1, s. 141–147.</w:t>
      </w:r>
    </w:p>
  </w:footnote>
  <w:footnote w:id="13">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KALOUSEK, Josef (ed.). </w:t>
      </w:r>
      <w:r w:rsidRPr="009E00EB">
        <w:rPr>
          <w:rFonts w:ascii="Times New Roman" w:hAnsi="Times New Roman"/>
          <w:i/>
          <w:sz w:val="22"/>
          <w:szCs w:val="22"/>
          <w:highlight w:val="white"/>
        </w:rPr>
        <w:t>Archiv český čili staré písemné pamá</w:t>
      </w:r>
      <w:r w:rsidR="00136494">
        <w:rPr>
          <w:rFonts w:ascii="Times New Roman" w:hAnsi="Times New Roman"/>
          <w:i/>
          <w:sz w:val="22"/>
          <w:szCs w:val="22"/>
          <w:highlight w:val="white"/>
        </w:rPr>
        <w:t>tky české i moravské, sebrané z </w:t>
      </w:r>
      <w:r w:rsidRPr="009E00EB">
        <w:rPr>
          <w:rFonts w:ascii="Times New Roman" w:hAnsi="Times New Roman"/>
          <w:i/>
          <w:sz w:val="22"/>
          <w:szCs w:val="22"/>
          <w:highlight w:val="white"/>
        </w:rPr>
        <w:t>archivů domácích i cizích. Díl 23, Řády selské a instrukce hospodářské 1627–1698</w:t>
      </w:r>
      <w:r w:rsidRPr="009E00EB">
        <w:rPr>
          <w:rFonts w:ascii="Times New Roman" w:hAnsi="Times New Roman"/>
          <w:sz w:val="22"/>
          <w:szCs w:val="22"/>
          <w:highlight w:val="white"/>
        </w:rPr>
        <w:t>. Praha: Bursík &amp; Kohout, 1906, s. 160.</w:t>
      </w:r>
    </w:p>
  </w:footnote>
  <w:footnote w:id="14">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Tamtéž, s. 133.</w:t>
      </w:r>
    </w:p>
  </w:footnote>
  <w:footnote w:id="15">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KALOUSEK, Josef (ed.). </w:t>
      </w:r>
      <w:r w:rsidRPr="009E00EB">
        <w:rPr>
          <w:rFonts w:ascii="Times New Roman" w:hAnsi="Times New Roman"/>
          <w:i/>
          <w:sz w:val="22"/>
          <w:szCs w:val="22"/>
          <w:highlight w:val="white"/>
        </w:rPr>
        <w:t>Archiv český čili staré písemné památky české i moravské, sebrané z archivů domácích i cizích. Díl 22, Řády selské a instrukce hospodářské 1350–1626.</w:t>
      </w:r>
      <w:r w:rsidRPr="009E00EB">
        <w:rPr>
          <w:rFonts w:ascii="Times New Roman" w:hAnsi="Times New Roman"/>
          <w:sz w:val="22"/>
          <w:szCs w:val="22"/>
          <w:highlight w:val="white"/>
        </w:rPr>
        <w:t xml:space="preserve"> Praha</w:t>
      </w:r>
      <w:r>
        <w:rPr>
          <w:rFonts w:ascii="Times New Roman" w:hAnsi="Times New Roman"/>
          <w:sz w:val="22"/>
          <w:szCs w:val="22"/>
          <w:highlight w:val="white"/>
        </w:rPr>
        <w:t>: Bursík &amp; Kohout, 1905, s. 386</w:t>
      </w:r>
      <w:r w:rsidRPr="009E00EB">
        <w:rPr>
          <w:rFonts w:ascii="Times New Roman" w:hAnsi="Times New Roman"/>
          <w:sz w:val="22"/>
          <w:szCs w:val="22"/>
          <w:highlight w:val="white"/>
        </w:rPr>
        <w:t>.</w:t>
      </w:r>
    </w:p>
  </w:footnote>
  <w:footnote w:id="16">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Moravský zemský archiv (dále MZA), Moravské místodržitelství patenty, B17, sign. F7. Řád k hašení ohně pro města zemská, městečka, a dědiny Markrabství Moravského, pod datum 21. srpna 1751, § 7.</w:t>
      </w:r>
    </w:p>
  </w:footnote>
  <w:footnote w:id="17">
    <w:p w:rsidR="00FB22BC" w:rsidRPr="009E00EB" w:rsidRDefault="00FB22BC" w:rsidP="009E00EB">
      <w:pPr>
        <w:spacing w:after="0" w:line="240" w:lineRule="auto"/>
        <w:rPr>
          <w:rFonts w:ascii="Times New Roman" w:hAnsi="Times New Roman"/>
          <w:highlight w:val="white"/>
        </w:rPr>
      </w:pPr>
      <w:r w:rsidRPr="009E00EB">
        <w:rPr>
          <w:rStyle w:val="Znakapoznpodarou"/>
          <w:rFonts w:ascii="Times New Roman" w:hAnsi="Times New Roman"/>
        </w:rPr>
        <w:footnoteRef/>
      </w:r>
      <w:r w:rsidRPr="009E00EB">
        <w:rPr>
          <w:rFonts w:ascii="Times New Roman" w:hAnsi="Times New Roman"/>
        </w:rPr>
        <w:t xml:space="preserve"> </w:t>
      </w:r>
      <w:r w:rsidRPr="009E00EB">
        <w:rPr>
          <w:rFonts w:ascii="Times New Roman" w:hAnsi="Times New Roman"/>
          <w:highlight w:val="white"/>
        </w:rPr>
        <w:t>Srov. MZA, Moravské místodržitelství patenty, B17, sign. F7. Řád hašení ohně pro kraje z 25. 7. 1785; Muzeum regionu Boskovicka, inv. č. O 3758. Řád hašení ohně pro veřejnou krajinu. Daný dne 24. měsíce ledna L. P. 1787, § 7.</w:t>
      </w:r>
    </w:p>
  </w:footnote>
  <w:footnote w:id="18">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MZA, Moravské místodržitelství patenty, B17, sign. F7. Řád proti ohni pro zemská města, a městýz 24. 1. 1787.</w:t>
      </w:r>
    </w:p>
  </w:footnote>
  <w:footnote w:id="19">
    <w:p w:rsidR="00FB22BC" w:rsidRPr="009E00EB" w:rsidRDefault="00FB22BC" w:rsidP="009E00EB">
      <w:pPr>
        <w:spacing w:after="0" w:line="240" w:lineRule="auto"/>
        <w:rPr>
          <w:rFonts w:ascii="Times New Roman" w:hAnsi="Times New Roman"/>
          <w:highlight w:val="white"/>
        </w:rPr>
      </w:pPr>
      <w:r w:rsidRPr="009E00EB">
        <w:rPr>
          <w:rStyle w:val="Znakapoznpodarou"/>
          <w:rFonts w:ascii="Times New Roman" w:hAnsi="Times New Roman"/>
        </w:rPr>
        <w:footnoteRef/>
      </w:r>
      <w:r w:rsidRPr="009E00EB">
        <w:rPr>
          <w:rFonts w:ascii="Times New Roman" w:hAnsi="Times New Roman"/>
        </w:rPr>
        <w:t xml:space="preserve"> </w:t>
      </w:r>
      <w:r w:rsidRPr="009E00EB">
        <w:rPr>
          <w:rFonts w:ascii="Times New Roman" w:hAnsi="Times New Roman"/>
          <w:highlight w:val="white"/>
        </w:rPr>
        <w:t xml:space="preserve">Podrobněji viz NIEDERLE, Lubor. </w:t>
      </w:r>
      <w:r w:rsidRPr="009E00EB">
        <w:rPr>
          <w:rFonts w:ascii="Times New Roman" w:hAnsi="Times New Roman"/>
          <w:i/>
          <w:highlight w:val="white"/>
        </w:rPr>
        <w:t>Slovanské starožitnosti. Oddíl kulturní. Dílu II. svazek I. Život starých Slovanů. Základy kulturních starožitností slovanských.</w:t>
      </w:r>
      <w:r w:rsidRPr="009E00EB">
        <w:rPr>
          <w:rFonts w:ascii="Times New Roman" w:hAnsi="Times New Roman"/>
          <w:highlight w:val="white"/>
        </w:rPr>
        <w:t xml:space="preserve"> Praha: Bursík a Kohout, 1916, s. 81–85.</w:t>
      </w:r>
    </w:p>
  </w:footnote>
  <w:footnote w:id="20">
    <w:p w:rsidR="00FB22BC" w:rsidRPr="009E00EB" w:rsidRDefault="00FB22BC" w:rsidP="009E00EB">
      <w:pPr>
        <w:spacing w:after="0" w:line="240" w:lineRule="auto"/>
        <w:rPr>
          <w:rFonts w:ascii="Times New Roman" w:hAnsi="Times New Roman"/>
          <w:highlight w:val="white"/>
        </w:rPr>
      </w:pPr>
      <w:r w:rsidRPr="009E00EB">
        <w:rPr>
          <w:rStyle w:val="Znakapoznpodarou"/>
          <w:rFonts w:ascii="Times New Roman" w:hAnsi="Times New Roman"/>
        </w:rPr>
        <w:footnoteRef/>
      </w:r>
      <w:r w:rsidRPr="009E00EB">
        <w:rPr>
          <w:rFonts w:ascii="Times New Roman" w:hAnsi="Times New Roman"/>
        </w:rPr>
        <w:t xml:space="preserve"> </w:t>
      </w:r>
      <w:r w:rsidRPr="009E00EB">
        <w:rPr>
          <w:rFonts w:ascii="Times New Roman" w:hAnsi="Times New Roman"/>
          <w:highlight w:val="white"/>
        </w:rPr>
        <w:t xml:space="preserve">Podrobněji viz LINDNER, Gustav Adolf. </w:t>
      </w:r>
      <w:r w:rsidRPr="009E00EB">
        <w:rPr>
          <w:rFonts w:ascii="Times New Roman" w:hAnsi="Times New Roman"/>
          <w:i/>
          <w:highlight w:val="white"/>
        </w:rPr>
        <w:t>Das Feuer eine culturhistorische Studie.</w:t>
      </w:r>
      <w:r w:rsidRPr="009E00EB">
        <w:rPr>
          <w:rFonts w:ascii="Times New Roman" w:hAnsi="Times New Roman"/>
          <w:highlight w:val="white"/>
        </w:rPr>
        <w:t xml:space="preserve"> Brünn: R.M. Rohrer, 1881; MALACH, Roman. </w:t>
      </w:r>
      <w:r w:rsidRPr="009E00EB">
        <w:rPr>
          <w:rFonts w:ascii="Times New Roman" w:hAnsi="Times New Roman"/>
          <w:i/>
          <w:highlight w:val="white"/>
        </w:rPr>
        <w:t>Tradiční způsoby požární ochrany na moravském venkově a jejich inovace do konce 19. století.</w:t>
      </w:r>
      <w:r w:rsidRPr="009E00EB">
        <w:rPr>
          <w:rFonts w:ascii="Times New Roman" w:hAnsi="Times New Roman"/>
          <w:highlight w:val="white"/>
        </w:rPr>
        <w:t xml:space="preserve"> Disertační práce Brno: ÚEE, FF MU 2017 nebo HOFFMANN-KRAYER, Eduard (ed.). </w:t>
      </w:r>
      <w:r w:rsidRPr="009E00EB">
        <w:rPr>
          <w:rFonts w:ascii="Times New Roman" w:hAnsi="Times New Roman"/>
          <w:i/>
          <w:highlight w:val="white"/>
        </w:rPr>
        <w:t xml:space="preserve">Handwörterbuch des deutschen Aberglaubens. Band II. </w:t>
      </w:r>
      <w:r w:rsidRPr="009E00EB">
        <w:rPr>
          <w:rFonts w:ascii="Times New Roman" w:hAnsi="Times New Roman"/>
          <w:highlight w:val="white"/>
        </w:rPr>
        <w:t>Berlin–Leipzig: Walter de Gruyter &amp; co., 1929/1930.</w:t>
      </w:r>
    </w:p>
    <w:p w:rsidR="00FB22BC" w:rsidRPr="009E00EB" w:rsidRDefault="00FB22BC" w:rsidP="009E00EB">
      <w:pPr>
        <w:pStyle w:val="Textpoznpodarou"/>
        <w:rPr>
          <w:rFonts w:ascii="Times New Roman" w:hAnsi="Times New Roman"/>
          <w:sz w:val="22"/>
          <w:szCs w:val="22"/>
        </w:rPr>
      </w:pPr>
    </w:p>
  </w:footnote>
  <w:footnote w:id="21">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J. V. J. O pověře v hasičství. </w:t>
      </w:r>
      <w:r w:rsidRPr="009E00EB">
        <w:rPr>
          <w:rFonts w:ascii="Times New Roman" w:hAnsi="Times New Roman"/>
          <w:i/>
          <w:sz w:val="22"/>
          <w:szCs w:val="22"/>
          <w:highlight w:val="white"/>
        </w:rPr>
        <w:t>Český hasič</w:t>
      </w:r>
      <w:r w:rsidRPr="009E00EB">
        <w:rPr>
          <w:rFonts w:ascii="Times New Roman" w:hAnsi="Times New Roman"/>
          <w:sz w:val="22"/>
          <w:szCs w:val="22"/>
          <w:highlight w:val="white"/>
        </w:rPr>
        <w:t>. 1889, 12, č. 7. z 10. 4., s. 55.</w:t>
      </w:r>
    </w:p>
  </w:footnote>
  <w:footnote w:id="22">
    <w:p w:rsidR="00FB22BC" w:rsidRPr="009E00EB" w:rsidRDefault="00FB22BC" w:rsidP="009E00EB">
      <w:pPr>
        <w:pStyle w:val="Textpoznpodarou"/>
        <w:rPr>
          <w:rFonts w:ascii="Times New Roman" w:hAnsi="Times New Roman"/>
          <w:sz w:val="22"/>
          <w:szCs w:val="22"/>
        </w:rPr>
      </w:pPr>
      <w:r w:rsidRPr="009E00EB">
        <w:rPr>
          <w:rStyle w:val="Znakapoznpodarou"/>
          <w:rFonts w:ascii="Times New Roman" w:hAnsi="Times New Roman"/>
          <w:sz w:val="22"/>
          <w:szCs w:val="22"/>
        </w:rPr>
        <w:footnoteRef/>
      </w:r>
      <w:r w:rsidRPr="009E00EB">
        <w:rPr>
          <w:rFonts w:ascii="Times New Roman" w:hAnsi="Times New Roman"/>
          <w:sz w:val="22"/>
          <w:szCs w:val="22"/>
        </w:rPr>
        <w:t xml:space="preserve"> </w:t>
      </w:r>
      <w:r w:rsidRPr="009E00EB">
        <w:rPr>
          <w:rFonts w:ascii="Times New Roman" w:hAnsi="Times New Roman"/>
          <w:sz w:val="22"/>
          <w:szCs w:val="22"/>
          <w:highlight w:val="white"/>
        </w:rPr>
        <w:t xml:space="preserve">[KROLMUS, Václav]. </w:t>
      </w:r>
      <w:r w:rsidRPr="009E00EB">
        <w:rPr>
          <w:rFonts w:ascii="Times New Roman" w:hAnsi="Times New Roman"/>
          <w:i/>
          <w:sz w:val="22"/>
          <w:szCs w:val="22"/>
          <w:highlight w:val="white"/>
        </w:rPr>
        <w:t xml:space="preserve">Staročeské powěsti, zpěwy, hry, obyčege, slawnosti a nápěwy: ohledem na bágeslowj Česko-slowanské. Cást 1. gež sebral W.S. Sumlork. </w:t>
      </w:r>
      <w:r w:rsidRPr="009E00EB">
        <w:rPr>
          <w:rFonts w:ascii="Times New Roman" w:hAnsi="Times New Roman"/>
          <w:sz w:val="22"/>
          <w:szCs w:val="22"/>
          <w:highlight w:val="white"/>
        </w:rPr>
        <w:t>Pra</w:t>
      </w:r>
      <w:r>
        <w:rPr>
          <w:rFonts w:ascii="Times New Roman" w:hAnsi="Times New Roman"/>
          <w:sz w:val="22"/>
          <w:szCs w:val="22"/>
          <w:highlight w:val="white"/>
        </w:rPr>
        <w:t>ha: Karel Vetterl, 1843,</w:t>
      </w:r>
      <w:r w:rsidRPr="009E00EB">
        <w:rPr>
          <w:rFonts w:ascii="Times New Roman" w:hAnsi="Times New Roman"/>
          <w:sz w:val="22"/>
          <w:szCs w:val="22"/>
          <w:highlight w:val="white"/>
        </w:rPr>
        <w:t xml:space="preserve"> s. 119–120.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27AAB"/>
    <w:multiLevelType w:val="multilevel"/>
    <w:tmpl w:val="717CFAD2"/>
    <w:styleLink w:val="WWNum4"/>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
    <w:nsid w:val="66D66125"/>
    <w:multiLevelType w:val="multilevel"/>
    <w:tmpl w:val="10A61DEA"/>
    <w:styleLink w:val="WWNum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nsid w:val="76B266AC"/>
    <w:multiLevelType w:val="multilevel"/>
    <w:tmpl w:val="63BA5D70"/>
    <w:styleLink w:val="WWNum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627485"/>
    <w:rsid w:val="00035A8F"/>
    <w:rsid w:val="000B264F"/>
    <w:rsid w:val="000F0DCD"/>
    <w:rsid w:val="000F339A"/>
    <w:rsid w:val="000F49DC"/>
    <w:rsid w:val="00134565"/>
    <w:rsid w:val="00136494"/>
    <w:rsid w:val="00164EF5"/>
    <w:rsid w:val="001850B7"/>
    <w:rsid w:val="0029780C"/>
    <w:rsid w:val="002A1F3C"/>
    <w:rsid w:val="003A37F9"/>
    <w:rsid w:val="003D3C40"/>
    <w:rsid w:val="003F2108"/>
    <w:rsid w:val="003F40FA"/>
    <w:rsid w:val="0042566D"/>
    <w:rsid w:val="00434CDB"/>
    <w:rsid w:val="00482D47"/>
    <w:rsid w:val="004B7614"/>
    <w:rsid w:val="004E07EB"/>
    <w:rsid w:val="0052042B"/>
    <w:rsid w:val="005C34ED"/>
    <w:rsid w:val="00603364"/>
    <w:rsid w:val="00627485"/>
    <w:rsid w:val="00635CCC"/>
    <w:rsid w:val="006D0755"/>
    <w:rsid w:val="007451D9"/>
    <w:rsid w:val="00750A0F"/>
    <w:rsid w:val="00772A12"/>
    <w:rsid w:val="00777EBA"/>
    <w:rsid w:val="00802835"/>
    <w:rsid w:val="00817176"/>
    <w:rsid w:val="0082194B"/>
    <w:rsid w:val="00822EB2"/>
    <w:rsid w:val="008A78DC"/>
    <w:rsid w:val="008D4F24"/>
    <w:rsid w:val="008E0B11"/>
    <w:rsid w:val="008F1BD7"/>
    <w:rsid w:val="0099790F"/>
    <w:rsid w:val="009C255A"/>
    <w:rsid w:val="009E00EB"/>
    <w:rsid w:val="00A71E59"/>
    <w:rsid w:val="00AB6833"/>
    <w:rsid w:val="00B00637"/>
    <w:rsid w:val="00BB23D4"/>
    <w:rsid w:val="00C166EA"/>
    <w:rsid w:val="00C75A11"/>
    <w:rsid w:val="00C80EEA"/>
    <w:rsid w:val="00C86D89"/>
    <w:rsid w:val="00D1659D"/>
    <w:rsid w:val="00DB469D"/>
    <w:rsid w:val="00E64253"/>
    <w:rsid w:val="00E93EE0"/>
    <w:rsid w:val="00EF0AD3"/>
    <w:rsid w:val="00FB22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cs-CZ"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pPr>
      <w:suppressAutoHyphens/>
    </w:pPr>
  </w:style>
  <w:style w:type="paragraph" w:styleId="Nadpis1">
    <w:name w:val="heading 1"/>
    <w:basedOn w:val="Normln"/>
    <w:next w:val="Normln"/>
    <w:link w:val="Nadpis1Char"/>
    <w:uiPriority w:val="9"/>
    <w:qFormat/>
    <w:rsid w:val="000B264F"/>
    <w:pPr>
      <w:keepNext/>
      <w:keepLines/>
      <w:suppressAutoHyphens w:val="0"/>
      <w:autoSpaceDN/>
      <w:spacing w:before="400" w:after="120"/>
      <w:textAlignment w:val="auto"/>
      <w:outlineLvl w:val="0"/>
    </w:pPr>
    <w:rPr>
      <w:rFonts w:ascii="Arial" w:eastAsia="Arial" w:hAnsi="Arial" w:cs="Arial"/>
      <w:sz w:val="40"/>
      <w:szCs w:val="40"/>
      <w:lang w:val="cs" w:eastAsia="cs-CZ"/>
    </w:rPr>
  </w:style>
  <w:style w:type="paragraph" w:styleId="Nadpis2">
    <w:name w:val="heading 2"/>
    <w:basedOn w:val="Normln"/>
    <w:next w:val="Normln"/>
    <w:link w:val="Nadpis2Char"/>
    <w:uiPriority w:val="9"/>
    <w:unhideWhenUsed/>
    <w:qFormat/>
    <w:rsid w:val="000B264F"/>
    <w:pPr>
      <w:keepNext/>
      <w:keepLines/>
      <w:suppressAutoHyphens w:val="0"/>
      <w:autoSpaceDN/>
      <w:spacing w:before="360" w:after="120"/>
      <w:textAlignment w:val="auto"/>
      <w:outlineLvl w:val="1"/>
    </w:pPr>
    <w:rPr>
      <w:rFonts w:ascii="Arial" w:eastAsia="Arial" w:hAnsi="Arial" w:cs="Arial"/>
      <w:sz w:val="32"/>
      <w:szCs w:val="32"/>
      <w:lang w:val="cs"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style>
  <w:style w:type="paragraph" w:customStyle="1" w:styleId="Textbody">
    <w:name w:val="Text body"/>
    <w:basedOn w:val="Standard"/>
    <w:pPr>
      <w:spacing w:after="283"/>
    </w:pPr>
  </w:style>
  <w:style w:type="paragraph" w:styleId="Odstavecseseznamem">
    <w:name w:val="List Paragraph"/>
    <w:basedOn w:val="Standard"/>
    <w:pPr>
      <w:ind w:left="720"/>
    </w:pPr>
  </w:style>
  <w:style w:type="paragraph" w:styleId="Normlnweb">
    <w:name w:val="Normal (Web)"/>
    <w:basedOn w:val="Standard"/>
    <w:uiPriority w:val="99"/>
    <w:pPr>
      <w:spacing w:before="280" w:after="280" w:line="240" w:lineRule="auto"/>
    </w:pPr>
    <w:rPr>
      <w:rFonts w:ascii="Times New Roman" w:eastAsia="Times New Roman" w:hAnsi="Times New Roman"/>
      <w:sz w:val="24"/>
      <w:szCs w:val="24"/>
      <w:lang w:eastAsia="cs-CZ"/>
    </w:rPr>
  </w:style>
  <w:style w:type="character" w:customStyle="1" w:styleId="ListLabel55">
    <w:name w:val="ListLabel 55"/>
  </w:style>
  <w:style w:type="character" w:customStyle="1" w:styleId="ListLabel56">
    <w:name w:val="ListLabel 56"/>
  </w:style>
  <w:style w:type="character" w:customStyle="1" w:styleId="ListLabel57">
    <w:name w:val="ListLabel 57"/>
  </w:style>
  <w:style w:type="character" w:customStyle="1" w:styleId="ListLabel58">
    <w:name w:val="ListLabel 58"/>
  </w:style>
  <w:style w:type="character" w:customStyle="1" w:styleId="ListLabel59">
    <w:name w:val="ListLabel 59"/>
  </w:style>
  <w:style w:type="character" w:customStyle="1" w:styleId="ListLabel60">
    <w:name w:val="ListLabel 60"/>
  </w:style>
  <w:style w:type="character" w:customStyle="1" w:styleId="ListLabel61">
    <w:name w:val="ListLabel 61"/>
  </w:style>
  <w:style w:type="character" w:customStyle="1" w:styleId="ListLabel62">
    <w:name w:val="ListLabel 62"/>
  </w:style>
  <w:style w:type="character" w:customStyle="1" w:styleId="ListLabel63">
    <w:name w:val="ListLabel 63"/>
  </w:style>
  <w:style w:type="character" w:customStyle="1" w:styleId="ListLabel28">
    <w:name w:val="ListLabel 28"/>
  </w:style>
  <w:style w:type="character" w:customStyle="1" w:styleId="ListLabel29">
    <w:name w:val="ListLabel 29"/>
  </w:style>
  <w:style w:type="character" w:customStyle="1" w:styleId="ListLabel30">
    <w:name w:val="ListLabel 30"/>
  </w:style>
  <w:style w:type="character" w:customStyle="1" w:styleId="ListLabel31">
    <w:name w:val="ListLabel 31"/>
  </w:style>
  <w:style w:type="character" w:customStyle="1" w:styleId="ListLabel32">
    <w:name w:val="ListLabel 32"/>
  </w:style>
  <w:style w:type="character" w:customStyle="1" w:styleId="ListLabel33">
    <w:name w:val="ListLabel 33"/>
  </w:style>
  <w:style w:type="character" w:customStyle="1" w:styleId="ListLabel34">
    <w:name w:val="ListLabel 34"/>
  </w:style>
  <w:style w:type="character" w:customStyle="1" w:styleId="ListLabel35">
    <w:name w:val="ListLabel 35"/>
  </w:style>
  <w:style w:type="character" w:customStyle="1" w:styleId="ListLabel36">
    <w:name w:val="ListLabel 36"/>
  </w:style>
  <w:style w:type="character" w:customStyle="1" w:styleId="ListLabel46">
    <w:name w:val="ListLabel 46"/>
  </w:style>
  <w:style w:type="character" w:customStyle="1" w:styleId="ListLabel47">
    <w:name w:val="ListLabel 47"/>
  </w:style>
  <w:style w:type="character" w:customStyle="1" w:styleId="ListLabel48">
    <w:name w:val="ListLabel 48"/>
  </w:style>
  <w:style w:type="character" w:customStyle="1" w:styleId="ListLabel49">
    <w:name w:val="ListLabel 49"/>
  </w:style>
  <w:style w:type="character" w:customStyle="1" w:styleId="ListLabel50">
    <w:name w:val="ListLabel 50"/>
  </w:style>
  <w:style w:type="character" w:customStyle="1" w:styleId="ListLabel51">
    <w:name w:val="ListLabel 51"/>
  </w:style>
  <w:style w:type="character" w:customStyle="1" w:styleId="ListLabel52">
    <w:name w:val="ListLabel 52"/>
  </w:style>
  <w:style w:type="character" w:customStyle="1" w:styleId="ListLabel53">
    <w:name w:val="ListLabel 53"/>
  </w:style>
  <w:style w:type="character" w:customStyle="1" w:styleId="ListLabel54">
    <w:name w:val="ListLabel 54"/>
  </w:style>
  <w:style w:type="numbering" w:customStyle="1" w:styleId="WWNum7">
    <w:name w:val="WWNum7"/>
    <w:basedOn w:val="Bezseznamu"/>
    <w:pPr>
      <w:numPr>
        <w:numId w:val="1"/>
      </w:numPr>
    </w:pPr>
  </w:style>
  <w:style w:type="numbering" w:customStyle="1" w:styleId="WWNum4">
    <w:name w:val="WWNum4"/>
    <w:basedOn w:val="Bezseznamu"/>
    <w:pPr>
      <w:numPr>
        <w:numId w:val="2"/>
      </w:numPr>
    </w:pPr>
  </w:style>
  <w:style w:type="numbering" w:customStyle="1" w:styleId="WWNum6">
    <w:name w:val="WWNum6"/>
    <w:basedOn w:val="Bezseznamu"/>
    <w:pPr>
      <w:numPr>
        <w:numId w:val="3"/>
      </w:numPr>
    </w:pPr>
  </w:style>
  <w:style w:type="paragraph" w:styleId="Textbubliny">
    <w:name w:val="Balloon Text"/>
    <w:basedOn w:val="Normln"/>
    <w:link w:val="TextbublinyChar"/>
    <w:uiPriority w:val="99"/>
    <w:semiHidden/>
    <w:unhideWhenUsed/>
    <w:rsid w:val="00035A8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5A8F"/>
    <w:rPr>
      <w:rFonts w:ascii="Tahoma" w:hAnsi="Tahoma" w:cs="Tahoma"/>
      <w:sz w:val="16"/>
      <w:szCs w:val="16"/>
    </w:rPr>
  </w:style>
  <w:style w:type="character" w:styleId="Odkaznakoment">
    <w:name w:val="annotation reference"/>
    <w:basedOn w:val="Standardnpsmoodstavce"/>
    <w:uiPriority w:val="99"/>
    <w:semiHidden/>
    <w:unhideWhenUsed/>
    <w:rsid w:val="002A1F3C"/>
    <w:rPr>
      <w:sz w:val="16"/>
      <w:szCs w:val="16"/>
    </w:rPr>
  </w:style>
  <w:style w:type="paragraph" w:styleId="Textkomente">
    <w:name w:val="annotation text"/>
    <w:basedOn w:val="Normln"/>
    <w:link w:val="TextkomenteChar"/>
    <w:uiPriority w:val="99"/>
    <w:semiHidden/>
    <w:unhideWhenUsed/>
    <w:rsid w:val="002A1F3C"/>
    <w:pPr>
      <w:spacing w:line="240" w:lineRule="auto"/>
    </w:pPr>
    <w:rPr>
      <w:sz w:val="20"/>
      <w:szCs w:val="20"/>
    </w:rPr>
  </w:style>
  <w:style w:type="character" w:customStyle="1" w:styleId="TextkomenteChar">
    <w:name w:val="Text komentáře Char"/>
    <w:basedOn w:val="Standardnpsmoodstavce"/>
    <w:link w:val="Textkomente"/>
    <w:uiPriority w:val="99"/>
    <w:semiHidden/>
    <w:rsid w:val="002A1F3C"/>
    <w:rPr>
      <w:sz w:val="20"/>
      <w:szCs w:val="20"/>
    </w:rPr>
  </w:style>
  <w:style w:type="paragraph" w:styleId="Pedmtkomente">
    <w:name w:val="annotation subject"/>
    <w:basedOn w:val="Textkomente"/>
    <w:next w:val="Textkomente"/>
    <w:link w:val="PedmtkomenteChar"/>
    <w:uiPriority w:val="99"/>
    <w:semiHidden/>
    <w:unhideWhenUsed/>
    <w:rsid w:val="002A1F3C"/>
    <w:rPr>
      <w:b/>
      <w:bCs/>
    </w:rPr>
  </w:style>
  <w:style w:type="character" w:customStyle="1" w:styleId="PedmtkomenteChar">
    <w:name w:val="Předmět komentáře Char"/>
    <w:basedOn w:val="TextkomenteChar"/>
    <w:link w:val="Pedmtkomente"/>
    <w:uiPriority w:val="99"/>
    <w:semiHidden/>
    <w:rsid w:val="002A1F3C"/>
    <w:rPr>
      <w:b/>
      <w:bCs/>
      <w:sz w:val="20"/>
      <w:szCs w:val="20"/>
    </w:rPr>
  </w:style>
  <w:style w:type="paragraph" w:styleId="Textpoznpodarou">
    <w:name w:val="footnote text"/>
    <w:basedOn w:val="Normln"/>
    <w:link w:val="TextpoznpodarouChar"/>
    <w:uiPriority w:val="99"/>
    <w:unhideWhenUsed/>
    <w:rsid w:val="002A1F3C"/>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2A1F3C"/>
    <w:rPr>
      <w:sz w:val="20"/>
      <w:szCs w:val="20"/>
    </w:rPr>
  </w:style>
  <w:style w:type="character" w:styleId="Znakapoznpodarou">
    <w:name w:val="footnote reference"/>
    <w:basedOn w:val="Standardnpsmoodstavce"/>
    <w:uiPriority w:val="99"/>
    <w:semiHidden/>
    <w:unhideWhenUsed/>
    <w:rsid w:val="002A1F3C"/>
    <w:rPr>
      <w:vertAlign w:val="superscript"/>
    </w:rPr>
  </w:style>
  <w:style w:type="character" w:styleId="Zvraznn">
    <w:name w:val="Emphasis"/>
    <w:basedOn w:val="Standardnpsmoodstavce"/>
    <w:uiPriority w:val="20"/>
    <w:qFormat/>
    <w:rsid w:val="00603364"/>
    <w:rPr>
      <w:i/>
      <w:iCs/>
    </w:rPr>
  </w:style>
  <w:style w:type="character" w:customStyle="1" w:styleId="acopre">
    <w:name w:val="acopre"/>
    <w:basedOn w:val="Standardnpsmoodstavce"/>
    <w:rsid w:val="00603364"/>
  </w:style>
  <w:style w:type="paragraph" w:styleId="Zkladntext">
    <w:name w:val="Body Text"/>
    <w:basedOn w:val="Normln"/>
    <w:link w:val="ZkladntextChar"/>
    <w:rsid w:val="00603364"/>
    <w:pPr>
      <w:suppressAutoHyphens w:val="0"/>
      <w:autoSpaceDN/>
      <w:spacing w:after="0" w:line="360" w:lineRule="auto"/>
      <w:jc w:val="both"/>
      <w:textAlignment w:val="auto"/>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603364"/>
    <w:rPr>
      <w:rFonts w:ascii="Times New Roman" w:eastAsia="Times New Roman" w:hAnsi="Times New Roman"/>
      <w:sz w:val="24"/>
      <w:szCs w:val="24"/>
      <w:lang w:eastAsia="cs-CZ"/>
    </w:rPr>
  </w:style>
  <w:style w:type="paragraph" w:customStyle="1" w:styleId="Default">
    <w:name w:val="Default"/>
    <w:rsid w:val="00603364"/>
    <w:pPr>
      <w:autoSpaceDE w:val="0"/>
      <w:adjustRightInd w:val="0"/>
      <w:spacing w:after="0" w:line="240" w:lineRule="auto"/>
      <w:textAlignment w:val="auto"/>
    </w:pPr>
    <w:rPr>
      <w:rFonts w:ascii="Code" w:eastAsiaTheme="minorHAnsi" w:hAnsi="Code" w:cs="Code"/>
      <w:color w:val="000000"/>
      <w:sz w:val="24"/>
      <w:szCs w:val="24"/>
    </w:rPr>
  </w:style>
  <w:style w:type="character" w:customStyle="1" w:styleId="Nadpis1Char">
    <w:name w:val="Nadpis 1 Char"/>
    <w:basedOn w:val="Standardnpsmoodstavce"/>
    <w:link w:val="Nadpis1"/>
    <w:uiPriority w:val="9"/>
    <w:rsid w:val="000B264F"/>
    <w:rPr>
      <w:rFonts w:ascii="Arial" w:eastAsia="Arial" w:hAnsi="Arial" w:cs="Arial"/>
      <w:sz w:val="40"/>
      <w:szCs w:val="40"/>
      <w:lang w:val="cs" w:eastAsia="cs-CZ"/>
    </w:rPr>
  </w:style>
  <w:style w:type="character" w:customStyle="1" w:styleId="Nadpis2Char">
    <w:name w:val="Nadpis 2 Char"/>
    <w:basedOn w:val="Standardnpsmoodstavce"/>
    <w:link w:val="Nadpis2"/>
    <w:uiPriority w:val="9"/>
    <w:rsid w:val="000B264F"/>
    <w:rPr>
      <w:rFonts w:ascii="Arial" w:eastAsia="Arial" w:hAnsi="Arial" w:cs="Arial"/>
      <w:sz w:val="32"/>
      <w:szCs w:val="32"/>
      <w:lang w:val="cs" w:eastAsia="cs-CZ"/>
    </w:rPr>
  </w:style>
  <w:style w:type="paragraph" w:styleId="Nzev">
    <w:name w:val="Title"/>
    <w:basedOn w:val="Normln"/>
    <w:next w:val="Normln"/>
    <w:link w:val="NzevChar"/>
    <w:uiPriority w:val="10"/>
    <w:qFormat/>
    <w:rsid w:val="000B264F"/>
    <w:pPr>
      <w:keepNext/>
      <w:keepLines/>
      <w:suppressAutoHyphens w:val="0"/>
      <w:autoSpaceDN/>
      <w:spacing w:after="60"/>
      <w:textAlignment w:val="auto"/>
    </w:pPr>
    <w:rPr>
      <w:rFonts w:ascii="Arial" w:eastAsia="Arial" w:hAnsi="Arial" w:cs="Arial"/>
      <w:sz w:val="52"/>
      <w:szCs w:val="52"/>
      <w:lang w:val="cs" w:eastAsia="cs-CZ"/>
    </w:rPr>
  </w:style>
  <w:style w:type="character" w:customStyle="1" w:styleId="NzevChar">
    <w:name w:val="Název Char"/>
    <w:basedOn w:val="Standardnpsmoodstavce"/>
    <w:link w:val="Nzev"/>
    <w:uiPriority w:val="10"/>
    <w:rsid w:val="000B264F"/>
    <w:rPr>
      <w:rFonts w:ascii="Arial" w:eastAsia="Arial" w:hAnsi="Arial" w:cs="Arial"/>
      <w:sz w:val="52"/>
      <w:szCs w:val="52"/>
      <w:lang w:val="cs" w:eastAsia="cs-CZ"/>
    </w:rPr>
  </w:style>
  <w:style w:type="paragraph" w:styleId="Zhlav">
    <w:name w:val="header"/>
    <w:basedOn w:val="Normln"/>
    <w:link w:val="ZhlavChar"/>
    <w:uiPriority w:val="99"/>
    <w:unhideWhenUsed/>
    <w:rsid w:val="00772A1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72A12"/>
  </w:style>
  <w:style w:type="paragraph" w:styleId="Zpat">
    <w:name w:val="footer"/>
    <w:basedOn w:val="Normln"/>
    <w:link w:val="ZpatChar"/>
    <w:uiPriority w:val="99"/>
    <w:unhideWhenUsed/>
    <w:rsid w:val="00772A12"/>
    <w:pPr>
      <w:tabs>
        <w:tab w:val="center" w:pos="4536"/>
        <w:tab w:val="right" w:pos="9072"/>
      </w:tabs>
      <w:spacing w:after="0" w:line="240" w:lineRule="auto"/>
    </w:pPr>
  </w:style>
  <w:style w:type="character" w:customStyle="1" w:styleId="ZpatChar">
    <w:name w:val="Zápatí Char"/>
    <w:basedOn w:val="Standardnpsmoodstavce"/>
    <w:link w:val="Zpat"/>
    <w:uiPriority w:val="99"/>
    <w:rsid w:val="00772A12"/>
  </w:style>
  <w:style w:type="character" w:customStyle="1" w:styleId="sourcedocument">
    <w:name w:val="sourcedocument"/>
    <w:basedOn w:val="Standardnpsmoodstavce"/>
    <w:rsid w:val="00BB23D4"/>
  </w:style>
  <w:style w:type="character" w:customStyle="1" w:styleId="field245">
    <w:name w:val="field_245"/>
    <w:basedOn w:val="Standardnpsmoodstavce"/>
    <w:rsid w:val="00BB23D4"/>
  </w:style>
  <w:style w:type="character" w:customStyle="1" w:styleId="field264">
    <w:name w:val="field_264"/>
    <w:basedOn w:val="Standardnpsmoodstavce"/>
    <w:rsid w:val="00BB23D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cs-CZ"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pPr>
      <w:suppressAutoHyphens/>
    </w:pPr>
  </w:style>
  <w:style w:type="paragraph" w:styleId="Nadpis1">
    <w:name w:val="heading 1"/>
    <w:basedOn w:val="Normln"/>
    <w:next w:val="Normln"/>
    <w:link w:val="Nadpis1Char"/>
    <w:uiPriority w:val="9"/>
    <w:qFormat/>
    <w:rsid w:val="000B264F"/>
    <w:pPr>
      <w:keepNext/>
      <w:keepLines/>
      <w:suppressAutoHyphens w:val="0"/>
      <w:autoSpaceDN/>
      <w:spacing w:before="400" w:after="120"/>
      <w:textAlignment w:val="auto"/>
      <w:outlineLvl w:val="0"/>
    </w:pPr>
    <w:rPr>
      <w:rFonts w:ascii="Arial" w:eastAsia="Arial" w:hAnsi="Arial" w:cs="Arial"/>
      <w:sz w:val="40"/>
      <w:szCs w:val="40"/>
      <w:lang w:val="cs" w:eastAsia="cs-CZ"/>
    </w:rPr>
  </w:style>
  <w:style w:type="paragraph" w:styleId="Nadpis2">
    <w:name w:val="heading 2"/>
    <w:basedOn w:val="Normln"/>
    <w:next w:val="Normln"/>
    <w:link w:val="Nadpis2Char"/>
    <w:uiPriority w:val="9"/>
    <w:unhideWhenUsed/>
    <w:qFormat/>
    <w:rsid w:val="000B264F"/>
    <w:pPr>
      <w:keepNext/>
      <w:keepLines/>
      <w:suppressAutoHyphens w:val="0"/>
      <w:autoSpaceDN/>
      <w:spacing w:before="360" w:after="120"/>
      <w:textAlignment w:val="auto"/>
      <w:outlineLvl w:val="1"/>
    </w:pPr>
    <w:rPr>
      <w:rFonts w:ascii="Arial" w:eastAsia="Arial" w:hAnsi="Arial" w:cs="Arial"/>
      <w:sz w:val="32"/>
      <w:szCs w:val="32"/>
      <w:lang w:val="cs"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style>
  <w:style w:type="paragraph" w:customStyle="1" w:styleId="Textbody">
    <w:name w:val="Text body"/>
    <w:basedOn w:val="Standard"/>
    <w:pPr>
      <w:spacing w:after="283"/>
    </w:pPr>
  </w:style>
  <w:style w:type="paragraph" w:styleId="Odstavecseseznamem">
    <w:name w:val="List Paragraph"/>
    <w:basedOn w:val="Standard"/>
    <w:pPr>
      <w:ind w:left="720"/>
    </w:pPr>
  </w:style>
  <w:style w:type="paragraph" w:styleId="Normlnweb">
    <w:name w:val="Normal (Web)"/>
    <w:basedOn w:val="Standard"/>
    <w:uiPriority w:val="99"/>
    <w:pPr>
      <w:spacing w:before="280" w:after="280" w:line="240" w:lineRule="auto"/>
    </w:pPr>
    <w:rPr>
      <w:rFonts w:ascii="Times New Roman" w:eastAsia="Times New Roman" w:hAnsi="Times New Roman"/>
      <w:sz w:val="24"/>
      <w:szCs w:val="24"/>
      <w:lang w:eastAsia="cs-CZ"/>
    </w:rPr>
  </w:style>
  <w:style w:type="character" w:customStyle="1" w:styleId="ListLabel55">
    <w:name w:val="ListLabel 55"/>
  </w:style>
  <w:style w:type="character" w:customStyle="1" w:styleId="ListLabel56">
    <w:name w:val="ListLabel 56"/>
  </w:style>
  <w:style w:type="character" w:customStyle="1" w:styleId="ListLabel57">
    <w:name w:val="ListLabel 57"/>
  </w:style>
  <w:style w:type="character" w:customStyle="1" w:styleId="ListLabel58">
    <w:name w:val="ListLabel 58"/>
  </w:style>
  <w:style w:type="character" w:customStyle="1" w:styleId="ListLabel59">
    <w:name w:val="ListLabel 59"/>
  </w:style>
  <w:style w:type="character" w:customStyle="1" w:styleId="ListLabel60">
    <w:name w:val="ListLabel 60"/>
  </w:style>
  <w:style w:type="character" w:customStyle="1" w:styleId="ListLabel61">
    <w:name w:val="ListLabel 61"/>
  </w:style>
  <w:style w:type="character" w:customStyle="1" w:styleId="ListLabel62">
    <w:name w:val="ListLabel 62"/>
  </w:style>
  <w:style w:type="character" w:customStyle="1" w:styleId="ListLabel63">
    <w:name w:val="ListLabel 63"/>
  </w:style>
  <w:style w:type="character" w:customStyle="1" w:styleId="ListLabel28">
    <w:name w:val="ListLabel 28"/>
  </w:style>
  <w:style w:type="character" w:customStyle="1" w:styleId="ListLabel29">
    <w:name w:val="ListLabel 29"/>
  </w:style>
  <w:style w:type="character" w:customStyle="1" w:styleId="ListLabel30">
    <w:name w:val="ListLabel 30"/>
  </w:style>
  <w:style w:type="character" w:customStyle="1" w:styleId="ListLabel31">
    <w:name w:val="ListLabel 31"/>
  </w:style>
  <w:style w:type="character" w:customStyle="1" w:styleId="ListLabel32">
    <w:name w:val="ListLabel 32"/>
  </w:style>
  <w:style w:type="character" w:customStyle="1" w:styleId="ListLabel33">
    <w:name w:val="ListLabel 33"/>
  </w:style>
  <w:style w:type="character" w:customStyle="1" w:styleId="ListLabel34">
    <w:name w:val="ListLabel 34"/>
  </w:style>
  <w:style w:type="character" w:customStyle="1" w:styleId="ListLabel35">
    <w:name w:val="ListLabel 35"/>
  </w:style>
  <w:style w:type="character" w:customStyle="1" w:styleId="ListLabel36">
    <w:name w:val="ListLabel 36"/>
  </w:style>
  <w:style w:type="character" w:customStyle="1" w:styleId="ListLabel46">
    <w:name w:val="ListLabel 46"/>
  </w:style>
  <w:style w:type="character" w:customStyle="1" w:styleId="ListLabel47">
    <w:name w:val="ListLabel 47"/>
  </w:style>
  <w:style w:type="character" w:customStyle="1" w:styleId="ListLabel48">
    <w:name w:val="ListLabel 48"/>
  </w:style>
  <w:style w:type="character" w:customStyle="1" w:styleId="ListLabel49">
    <w:name w:val="ListLabel 49"/>
  </w:style>
  <w:style w:type="character" w:customStyle="1" w:styleId="ListLabel50">
    <w:name w:val="ListLabel 50"/>
  </w:style>
  <w:style w:type="character" w:customStyle="1" w:styleId="ListLabel51">
    <w:name w:val="ListLabel 51"/>
  </w:style>
  <w:style w:type="character" w:customStyle="1" w:styleId="ListLabel52">
    <w:name w:val="ListLabel 52"/>
  </w:style>
  <w:style w:type="character" w:customStyle="1" w:styleId="ListLabel53">
    <w:name w:val="ListLabel 53"/>
  </w:style>
  <w:style w:type="character" w:customStyle="1" w:styleId="ListLabel54">
    <w:name w:val="ListLabel 54"/>
  </w:style>
  <w:style w:type="numbering" w:customStyle="1" w:styleId="WWNum7">
    <w:name w:val="WWNum7"/>
    <w:basedOn w:val="Bezseznamu"/>
    <w:pPr>
      <w:numPr>
        <w:numId w:val="1"/>
      </w:numPr>
    </w:pPr>
  </w:style>
  <w:style w:type="numbering" w:customStyle="1" w:styleId="WWNum4">
    <w:name w:val="WWNum4"/>
    <w:basedOn w:val="Bezseznamu"/>
    <w:pPr>
      <w:numPr>
        <w:numId w:val="2"/>
      </w:numPr>
    </w:pPr>
  </w:style>
  <w:style w:type="numbering" w:customStyle="1" w:styleId="WWNum6">
    <w:name w:val="WWNum6"/>
    <w:basedOn w:val="Bezseznamu"/>
    <w:pPr>
      <w:numPr>
        <w:numId w:val="3"/>
      </w:numPr>
    </w:pPr>
  </w:style>
  <w:style w:type="paragraph" w:styleId="Textbubliny">
    <w:name w:val="Balloon Text"/>
    <w:basedOn w:val="Normln"/>
    <w:link w:val="TextbublinyChar"/>
    <w:uiPriority w:val="99"/>
    <w:semiHidden/>
    <w:unhideWhenUsed/>
    <w:rsid w:val="00035A8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5A8F"/>
    <w:rPr>
      <w:rFonts w:ascii="Tahoma" w:hAnsi="Tahoma" w:cs="Tahoma"/>
      <w:sz w:val="16"/>
      <w:szCs w:val="16"/>
    </w:rPr>
  </w:style>
  <w:style w:type="character" w:styleId="Odkaznakoment">
    <w:name w:val="annotation reference"/>
    <w:basedOn w:val="Standardnpsmoodstavce"/>
    <w:uiPriority w:val="99"/>
    <w:semiHidden/>
    <w:unhideWhenUsed/>
    <w:rsid w:val="002A1F3C"/>
    <w:rPr>
      <w:sz w:val="16"/>
      <w:szCs w:val="16"/>
    </w:rPr>
  </w:style>
  <w:style w:type="paragraph" w:styleId="Textkomente">
    <w:name w:val="annotation text"/>
    <w:basedOn w:val="Normln"/>
    <w:link w:val="TextkomenteChar"/>
    <w:uiPriority w:val="99"/>
    <w:semiHidden/>
    <w:unhideWhenUsed/>
    <w:rsid w:val="002A1F3C"/>
    <w:pPr>
      <w:spacing w:line="240" w:lineRule="auto"/>
    </w:pPr>
    <w:rPr>
      <w:sz w:val="20"/>
      <w:szCs w:val="20"/>
    </w:rPr>
  </w:style>
  <w:style w:type="character" w:customStyle="1" w:styleId="TextkomenteChar">
    <w:name w:val="Text komentáře Char"/>
    <w:basedOn w:val="Standardnpsmoodstavce"/>
    <w:link w:val="Textkomente"/>
    <w:uiPriority w:val="99"/>
    <w:semiHidden/>
    <w:rsid w:val="002A1F3C"/>
    <w:rPr>
      <w:sz w:val="20"/>
      <w:szCs w:val="20"/>
    </w:rPr>
  </w:style>
  <w:style w:type="paragraph" w:styleId="Pedmtkomente">
    <w:name w:val="annotation subject"/>
    <w:basedOn w:val="Textkomente"/>
    <w:next w:val="Textkomente"/>
    <w:link w:val="PedmtkomenteChar"/>
    <w:uiPriority w:val="99"/>
    <w:semiHidden/>
    <w:unhideWhenUsed/>
    <w:rsid w:val="002A1F3C"/>
    <w:rPr>
      <w:b/>
      <w:bCs/>
    </w:rPr>
  </w:style>
  <w:style w:type="character" w:customStyle="1" w:styleId="PedmtkomenteChar">
    <w:name w:val="Předmět komentáře Char"/>
    <w:basedOn w:val="TextkomenteChar"/>
    <w:link w:val="Pedmtkomente"/>
    <w:uiPriority w:val="99"/>
    <w:semiHidden/>
    <w:rsid w:val="002A1F3C"/>
    <w:rPr>
      <w:b/>
      <w:bCs/>
      <w:sz w:val="20"/>
      <w:szCs w:val="20"/>
    </w:rPr>
  </w:style>
  <w:style w:type="paragraph" w:styleId="Textpoznpodarou">
    <w:name w:val="footnote text"/>
    <w:basedOn w:val="Normln"/>
    <w:link w:val="TextpoznpodarouChar"/>
    <w:uiPriority w:val="99"/>
    <w:unhideWhenUsed/>
    <w:rsid w:val="002A1F3C"/>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2A1F3C"/>
    <w:rPr>
      <w:sz w:val="20"/>
      <w:szCs w:val="20"/>
    </w:rPr>
  </w:style>
  <w:style w:type="character" w:styleId="Znakapoznpodarou">
    <w:name w:val="footnote reference"/>
    <w:basedOn w:val="Standardnpsmoodstavce"/>
    <w:uiPriority w:val="99"/>
    <w:semiHidden/>
    <w:unhideWhenUsed/>
    <w:rsid w:val="002A1F3C"/>
    <w:rPr>
      <w:vertAlign w:val="superscript"/>
    </w:rPr>
  </w:style>
  <w:style w:type="character" w:styleId="Zvraznn">
    <w:name w:val="Emphasis"/>
    <w:basedOn w:val="Standardnpsmoodstavce"/>
    <w:uiPriority w:val="20"/>
    <w:qFormat/>
    <w:rsid w:val="00603364"/>
    <w:rPr>
      <w:i/>
      <w:iCs/>
    </w:rPr>
  </w:style>
  <w:style w:type="character" w:customStyle="1" w:styleId="acopre">
    <w:name w:val="acopre"/>
    <w:basedOn w:val="Standardnpsmoodstavce"/>
    <w:rsid w:val="00603364"/>
  </w:style>
  <w:style w:type="paragraph" w:styleId="Zkladntext">
    <w:name w:val="Body Text"/>
    <w:basedOn w:val="Normln"/>
    <w:link w:val="ZkladntextChar"/>
    <w:rsid w:val="00603364"/>
    <w:pPr>
      <w:suppressAutoHyphens w:val="0"/>
      <w:autoSpaceDN/>
      <w:spacing w:after="0" w:line="360" w:lineRule="auto"/>
      <w:jc w:val="both"/>
      <w:textAlignment w:val="auto"/>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603364"/>
    <w:rPr>
      <w:rFonts w:ascii="Times New Roman" w:eastAsia="Times New Roman" w:hAnsi="Times New Roman"/>
      <w:sz w:val="24"/>
      <w:szCs w:val="24"/>
      <w:lang w:eastAsia="cs-CZ"/>
    </w:rPr>
  </w:style>
  <w:style w:type="paragraph" w:customStyle="1" w:styleId="Default">
    <w:name w:val="Default"/>
    <w:rsid w:val="00603364"/>
    <w:pPr>
      <w:autoSpaceDE w:val="0"/>
      <w:adjustRightInd w:val="0"/>
      <w:spacing w:after="0" w:line="240" w:lineRule="auto"/>
      <w:textAlignment w:val="auto"/>
    </w:pPr>
    <w:rPr>
      <w:rFonts w:ascii="Code" w:eastAsiaTheme="minorHAnsi" w:hAnsi="Code" w:cs="Code"/>
      <w:color w:val="000000"/>
      <w:sz w:val="24"/>
      <w:szCs w:val="24"/>
    </w:rPr>
  </w:style>
  <w:style w:type="character" w:customStyle="1" w:styleId="Nadpis1Char">
    <w:name w:val="Nadpis 1 Char"/>
    <w:basedOn w:val="Standardnpsmoodstavce"/>
    <w:link w:val="Nadpis1"/>
    <w:uiPriority w:val="9"/>
    <w:rsid w:val="000B264F"/>
    <w:rPr>
      <w:rFonts w:ascii="Arial" w:eastAsia="Arial" w:hAnsi="Arial" w:cs="Arial"/>
      <w:sz w:val="40"/>
      <w:szCs w:val="40"/>
      <w:lang w:val="cs" w:eastAsia="cs-CZ"/>
    </w:rPr>
  </w:style>
  <w:style w:type="character" w:customStyle="1" w:styleId="Nadpis2Char">
    <w:name w:val="Nadpis 2 Char"/>
    <w:basedOn w:val="Standardnpsmoodstavce"/>
    <w:link w:val="Nadpis2"/>
    <w:uiPriority w:val="9"/>
    <w:rsid w:val="000B264F"/>
    <w:rPr>
      <w:rFonts w:ascii="Arial" w:eastAsia="Arial" w:hAnsi="Arial" w:cs="Arial"/>
      <w:sz w:val="32"/>
      <w:szCs w:val="32"/>
      <w:lang w:val="cs" w:eastAsia="cs-CZ"/>
    </w:rPr>
  </w:style>
  <w:style w:type="paragraph" w:styleId="Nzev">
    <w:name w:val="Title"/>
    <w:basedOn w:val="Normln"/>
    <w:next w:val="Normln"/>
    <w:link w:val="NzevChar"/>
    <w:uiPriority w:val="10"/>
    <w:qFormat/>
    <w:rsid w:val="000B264F"/>
    <w:pPr>
      <w:keepNext/>
      <w:keepLines/>
      <w:suppressAutoHyphens w:val="0"/>
      <w:autoSpaceDN/>
      <w:spacing w:after="60"/>
      <w:textAlignment w:val="auto"/>
    </w:pPr>
    <w:rPr>
      <w:rFonts w:ascii="Arial" w:eastAsia="Arial" w:hAnsi="Arial" w:cs="Arial"/>
      <w:sz w:val="52"/>
      <w:szCs w:val="52"/>
      <w:lang w:val="cs" w:eastAsia="cs-CZ"/>
    </w:rPr>
  </w:style>
  <w:style w:type="character" w:customStyle="1" w:styleId="NzevChar">
    <w:name w:val="Název Char"/>
    <w:basedOn w:val="Standardnpsmoodstavce"/>
    <w:link w:val="Nzev"/>
    <w:uiPriority w:val="10"/>
    <w:rsid w:val="000B264F"/>
    <w:rPr>
      <w:rFonts w:ascii="Arial" w:eastAsia="Arial" w:hAnsi="Arial" w:cs="Arial"/>
      <w:sz w:val="52"/>
      <w:szCs w:val="52"/>
      <w:lang w:val="cs" w:eastAsia="cs-CZ"/>
    </w:rPr>
  </w:style>
  <w:style w:type="paragraph" w:styleId="Zhlav">
    <w:name w:val="header"/>
    <w:basedOn w:val="Normln"/>
    <w:link w:val="ZhlavChar"/>
    <w:uiPriority w:val="99"/>
    <w:unhideWhenUsed/>
    <w:rsid w:val="00772A1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72A12"/>
  </w:style>
  <w:style w:type="paragraph" w:styleId="Zpat">
    <w:name w:val="footer"/>
    <w:basedOn w:val="Normln"/>
    <w:link w:val="ZpatChar"/>
    <w:uiPriority w:val="99"/>
    <w:unhideWhenUsed/>
    <w:rsid w:val="00772A12"/>
    <w:pPr>
      <w:tabs>
        <w:tab w:val="center" w:pos="4536"/>
        <w:tab w:val="right" w:pos="9072"/>
      </w:tabs>
      <w:spacing w:after="0" w:line="240" w:lineRule="auto"/>
    </w:pPr>
  </w:style>
  <w:style w:type="character" w:customStyle="1" w:styleId="ZpatChar">
    <w:name w:val="Zápatí Char"/>
    <w:basedOn w:val="Standardnpsmoodstavce"/>
    <w:link w:val="Zpat"/>
    <w:uiPriority w:val="99"/>
    <w:rsid w:val="00772A12"/>
  </w:style>
  <w:style w:type="character" w:customStyle="1" w:styleId="sourcedocument">
    <w:name w:val="sourcedocument"/>
    <w:basedOn w:val="Standardnpsmoodstavce"/>
    <w:rsid w:val="00BB23D4"/>
  </w:style>
  <w:style w:type="character" w:customStyle="1" w:styleId="field245">
    <w:name w:val="field_245"/>
    <w:basedOn w:val="Standardnpsmoodstavce"/>
    <w:rsid w:val="00BB23D4"/>
  </w:style>
  <w:style w:type="character" w:customStyle="1" w:styleId="field264">
    <w:name w:val="field_264"/>
    <w:basedOn w:val="Standardnpsmoodstavce"/>
    <w:rsid w:val="00BB23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hyperlink" Target="https://www.databazeknih.cz/nakladatelstvi/narodni-muzeum-v-prirode-34840"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footer" Target="foot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39CA14-CFD1-42FE-AA8A-14BE96BBC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12851</Words>
  <Characters>75825</Characters>
  <Application>Microsoft Office Word</Application>
  <DocSecurity>0</DocSecurity>
  <Lines>631</Lines>
  <Paragraphs>176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88500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Dell_Tonik</dc:creator>
  <cp:lastModifiedBy>Bryol</cp:lastModifiedBy>
  <cp:revision>2</cp:revision>
  <cp:lastPrinted>2024-10-07T15:40:00Z</cp:lastPrinted>
  <dcterms:created xsi:type="dcterms:W3CDTF">2024-10-11T09:28:00Z</dcterms:created>
  <dcterms:modified xsi:type="dcterms:W3CDTF">2024-10-11T09:28:00Z</dcterms:modified>
</cp:coreProperties>
</file>